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2AAC" w14:textId="3FE81F73" w:rsidR="001166BD" w:rsidRPr="00675498" w:rsidRDefault="001166BD" w:rsidP="001705FB">
      <w:pPr>
        <w:pStyle w:val="Nagwek1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675498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Zasady ponownego wykorzystywania informacji sektora publicznego</w:t>
      </w:r>
      <w:r w:rsidR="001705FB" w:rsidRPr="00675498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br/>
      </w:r>
    </w:p>
    <w:p w14:paraId="3DB901CB" w14:textId="77777777" w:rsidR="001166BD" w:rsidRPr="006066AC" w:rsidRDefault="001166BD" w:rsidP="001705F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hAnsi="Arial" w:cs="Arial"/>
          <w:sz w:val="24"/>
          <w:szCs w:val="24"/>
          <w:shd w:val="clear" w:color="auto" w:fill="FFFFFF"/>
        </w:rPr>
        <w:t>Sprawy dotyczące ponownego wykorzystywania informacji sektora publicznego reguluje ustawa z dnia 11 sierpnia 2021 r. o otwartych danych i ponownym wykorzystywaniu informacji sektora publicznego (Dz. U. z 2021 r. poz. 1641)</w:t>
      </w:r>
    </w:p>
    <w:p w14:paraId="7D86A581" w14:textId="6E41EB1F" w:rsidR="001166BD" w:rsidRPr="006066AC" w:rsidRDefault="001166BD" w:rsidP="001705F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Przez ponowne wykorzystywanie informacji publicznej należy rozumieć wykorzystywanie przez osoby fizyczne, osoby prawne i jednostki organizacyjne nieposiadające osobowości prawnej informacji sektora publicznego lub każdej jej części, będącej w posiadaniu podmiotów obowiązanych do udostępnienia informacji publicznej w celu ponownego wykorzystania, niezależnie od sposobu jej utrwalenia</w:t>
      </w:r>
      <w:r w:rsidR="0017553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(w postaci papierowej, elektronicznej, dźwiękowej, wizualnej lub audiowizualnej),</w:t>
      </w:r>
      <w:r w:rsidR="0017553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="00814E82" w:rsidRPr="006066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celach komercyjnych lub niekomercyjnych innych niż pierwotny publiczny cel, dla którego informacja została wytworzona.</w:t>
      </w:r>
    </w:p>
    <w:p w14:paraId="3188411F" w14:textId="77777777" w:rsidR="009A170A" w:rsidRPr="006066AC" w:rsidRDefault="009A170A" w:rsidP="001705F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Wniosek o ponowne wykorzystywanie, zwany dalej „wnioskiem”, wnosi się do podmiotu zobowiązanego w przypadkach, gdy informacje sektora publicznego:</w:t>
      </w:r>
    </w:p>
    <w:p w14:paraId="53371475" w14:textId="77777777" w:rsidR="009A170A" w:rsidRPr="006066AC" w:rsidRDefault="009A170A" w:rsidP="001705F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nie są udostępniane w Biuletynie Informacji Publicznej lub w portalu danych;</w:t>
      </w:r>
    </w:p>
    <w:p w14:paraId="0318B050" w14:textId="77777777" w:rsidR="009A170A" w:rsidRPr="006066AC" w:rsidRDefault="009A170A" w:rsidP="001705F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65309E70" w14:textId="77777777" w:rsidR="009A170A" w:rsidRPr="006066AC" w:rsidRDefault="009A170A" w:rsidP="001705F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będą wykorzystywane na warunkach innych niż zostały dla tych informacji określone;</w:t>
      </w:r>
    </w:p>
    <w:p w14:paraId="153B236E" w14:textId="77777777" w:rsidR="009A170A" w:rsidRPr="006066AC" w:rsidRDefault="009A170A" w:rsidP="001705F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są udostępniane lub zostały przekazane na podstawie innych ustaw określających zasady i tryb dostępu do informacji będących informacjami sektora publicznego. </w:t>
      </w:r>
    </w:p>
    <w:p w14:paraId="5142718D" w14:textId="41464BD7" w:rsidR="00675498" w:rsidRDefault="009A170A" w:rsidP="001705F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br/>
        <w:t>Wniosek może dotyczyć umożliwienia ponownego wykorzystywania, w sposób stały</w:t>
      </w:r>
      <w:r w:rsidR="001755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i bezpośredni w czasie rzeczywistym, informacji sektora publicznego gromadzonych</w:t>
      </w:r>
      <w:r w:rsidR="001755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i przechowywanych w systemie teleinformatycznym podmiotu zobowiązanego.</w:t>
      </w:r>
    </w:p>
    <w:p w14:paraId="2A0AAD74" w14:textId="77777777" w:rsidR="00675498" w:rsidRDefault="00675498">
      <w:p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 w:type="page"/>
      </w:r>
    </w:p>
    <w:p w14:paraId="18CAFD4B" w14:textId="7D0AFFF7" w:rsidR="009A170A" w:rsidRPr="006066AC" w:rsidRDefault="009A170A" w:rsidP="001705F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Wniosek powinien zawierać w szczególności następujące informacje:</w:t>
      </w:r>
    </w:p>
    <w:p w14:paraId="3E63E0EA" w14:textId="77777777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nazwę podmiotu zobowiązanego; </w:t>
      </w:r>
      <w:hyperlink r:id="rId5" w:history="1">
        <w:r w:rsidRPr="006066A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https://www.gov.pl</w:t>
        </w:r>
      </w:hyperlink>
      <w:hyperlink r:id="rId6" w:history="1">
        <w:r w:rsidRPr="006066A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/</w:t>
        </w:r>
      </w:hyperlink>
      <w:r w:rsidRPr="006066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B85377" w14:textId="77777777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7266C9A1" w14:textId="7E1BADD5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wskazanie informacji sektora publicznego, które będą ponownie wykorzystywane,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a jeżeli są już udostępniane lub zostały przekazane, warunki ponownego wykorzystywania, na jakich mają być ponownie wykorzystywane, oraz źródło udostępniania lub przekazania;</w:t>
      </w:r>
    </w:p>
    <w:p w14:paraId="6C5217AD" w14:textId="6045D4E7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wskazanie celu ponownego wykorzystywania, w tym określenie rodzaju działalności, w której informacje sektora publicznego będą ponownie wykorzystywane,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w szczególności wskazanie dóbr, produktów lub usług;</w:t>
      </w:r>
    </w:p>
    <w:p w14:paraId="24634129" w14:textId="77777777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wskazanie formy przygotowania informacji sektora publicznego, a w przypadku postaci elektronicznej </w:t>
      </w:r>
      <w:r w:rsidR="00814E82" w:rsidRPr="006066A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także wskazanie formatu danych;</w:t>
      </w:r>
    </w:p>
    <w:p w14:paraId="0EC7785F" w14:textId="23DA351C" w:rsidR="009A170A" w:rsidRPr="006066AC" w:rsidRDefault="009A170A" w:rsidP="001705F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wskazanie: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br/>
        <w:t>a) sposobu przekazania informacji sektora publicznego, o ile nie są udostępniane lub nie zostały przekazane w inny sposób, albo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br/>
        <w:t>b) sposobu i okresu dostępu do informacji gromadzonych i przechowywanych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w systemie teleinformatycznym, o którym mowa w ust. 2. </w:t>
      </w:r>
    </w:p>
    <w:p w14:paraId="15618A03" w14:textId="77777777" w:rsidR="009A170A" w:rsidRPr="006066AC" w:rsidRDefault="009A170A" w:rsidP="001705F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59F86317" w14:textId="22C8E161" w:rsidR="00F23002" w:rsidRPr="006066AC" w:rsidRDefault="00F23002" w:rsidP="001705FB">
      <w:pPr>
        <w:pStyle w:val="Nagwek3"/>
        <w:shd w:val="clear" w:color="auto" w:fill="FFFFFF"/>
        <w:spacing w:before="408" w:beforeAutospacing="0" w:after="144" w:afterAutospacing="0" w:line="360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6066AC">
        <w:rPr>
          <w:rFonts w:ascii="Arial" w:hAnsi="Arial" w:cs="Arial"/>
          <w:sz w:val="24"/>
          <w:szCs w:val="24"/>
          <w:u w:val="single"/>
        </w:rPr>
        <w:t>Złożenie wniosku</w:t>
      </w:r>
    </w:p>
    <w:p w14:paraId="28FE4691" w14:textId="77777777" w:rsidR="00F23002" w:rsidRPr="006066AC" w:rsidRDefault="00F23002" w:rsidP="001705F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Wniosek o ponowne wykorzystywanie informacji sektora publicznego może być złożony:</w:t>
      </w:r>
    </w:p>
    <w:p w14:paraId="3DE60104" w14:textId="77777777" w:rsidR="00F23002" w:rsidRPr="006066AC" w:rsidRDefault="00F23002" w:rsidP="001705FB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elektronicznie - na adres email CUW: </w:t>
      </w:r>
      <w:hyperlink r:id="rId7" w:history="1">
        <w:r w:rsidRPr="006066A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cuw@tomaszow</w:t>
        </w:r>
      </w:hyperlink>
      <w:r w:rsidRPr="006066AC">
        <w:rPr>
          <w:rFonts w:ascii="Arial" w:eastAsia="Times New Roman" w:hAnsi="Arial" w:cs="Arial"/>
          <w:sz w:val="24"/>
          <w:szCs w:val="24"/>
          <w:u w:val="single"/>
          <w:lang w:eastAsia="pl-PL"/>
        </w:rPr>
        <w:t>-maz.pl</w:t>
      </w:r>
    </w:p>
    <w:p w14:paraId="3BC1D636" w14:textId="77777777" w:rsidR="00F23002" w:rsidRPr="006066AC" w:rsidRDefault="00F23002" w:rsidP="001705FB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elektronicznie - za pośrednictwem platformy ePUAP</w:t>
      </w:r>
    </w:p>
    <w:p w14:paraId="1643B4B4" w14:textId="77777777" w:rsidR="00F23002" w:rsidRPr="006066AC" w:rsidRDefault="00F23002" w:rsidP="001705FB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listownie na adres: </w:t>
      </w:r>
    </w:p>
    <w:p w14:paraId="3E782420" w14:textId="77777777" w:rsidR="00F23002" w:rsidRPr="006066AC" w:rsidRDefault="00F23002" w:rsidP="001705FB">
      <w:p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Centrum Usług Wspólnych Gminy Miasto Tomaszów Mazowiecki</w:t>
      </w:r>
    </w:p>
    <w:p w14:paraId="220EA516" w14:textId="77777777" w:rsidR="00F23002" w:rsidRPr="006066AC" w:rsidRDefault="00F23002" w:rsidP="001705FB">
      <w:p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Plac T. Kościuszki 24</w:t>
      </w:r>
    </w:p>
    <w:p w14:paraId="3C3A4A5A" w14:textId="77777777" w:rsidR="001705FB" w:rsidRDefault="00F23002" w:rsidP="001705FB">
      <w:p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97-200 Tomaszów Maz. </w:t>
      </w:r>
    </w:p>
    <w:p w14:paraId="7A49840B" w14:textId="07FF7047" w:rsidR="001166BD" w:rsidRPr="001705FB" w:rsidRDefault="001705FB" w:rsidP="001705F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> </w:t>
      </w:r>
      <w:r w:rsidR="001166BD" w:rsidRPr="006066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Warunki ponownego wykorzystania informacji </w:t>
      </w:r>
      <w:r w:rsidR="00FB2922" w:rsidRPr="006066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sektora publicznego</w:t>
      </w:r>
    </w:p>
    <w:p w14:paraId="715B9BC5" w14:textId="3E5C48B2" w:rsidR="001166BD" w:rsidRPr="006066AC" w:rsidRDefault="001166BD" w:rsidP="00170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Obowiązek </w:t>
      </w:r>
      <w:r w:rsidR="00FB2922" w:rsidRPr="006066AC">
        <w:rPr>
          <w:rFonts w:ascii="Arial" w:eastAsia="Times New Roman" w:hAnsi="Arial" w:cs="Arial"/>
          <w:sz w:val="24"/>
          <w:szCs w:val="24"/>
          <w:lang w:eastAsia="pl-PL"/>
        </w:rPr>
        <w:t>poinformowania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o źródle</w:t>
      </w:r>
      <w:r w:rsidR="00FB2922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pochodzenia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, czasie wytworzenia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i pozyskania informacji </w:t>
      </w:r>
      <w:r w:rsidR="00FB2922" w:rsidRPr="006066AC">
        <w:rPr>
          <w:rFonts w:ascii="Arial" w:eastAsia="Times New Roman" w:hAnsi="Arial" w:cs="Arial"/>
          <w:sz w:val="24"/>
          <w:szCs w:val="24"/>
          <w:lang w:eastAsia="pl-PL"/>
        </w:rPr>
        <w:t>od Centrum Usług wspólnych Gminy Miasto Tomaszów Mazowiecki</w:t>
      </w:r>
    </w:p>
    <w:p w14:paraId="6273C57B" w14:textId="77777777" w:rsidR="001166BD" w:rsidRPr="006066AC" w:rsidRDefault="001166BD" w:rsidP="00170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Obowiązek informowania o przetworzeniu informacji ponownie wykorzystywanej.</w:t>
      </w:r>
    </w:p>
    <w:p w14:paraId="0E6BF5B3" w14:textId="77777777" w:rsidR="001166BD" w:rsidRPr="006066AC" w:rsidRDefault="001166BD" w:rsidP="00170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Jeżeli pozyskana treść informacji będzie modyfikowana należy zamieścić adnotację o tym, że uzyskana informacja została przetworzona w procesie ponownego wykorzystywania;</w:t>
      </w:r>
    </w:p>
    <w:p w14:paraId="5EBD8AB9" w14:textId="7A4A2F25" w:rsidR="001166BD" w:rsidRPr="006066AC" w:rsidRDefault="001166BD" w:rsidP="00170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Jeżeli treść pozyskanej informacji lub jej fragment, ma stanowić część całości, należy ją zamieścić w tekście w formie cytatu, z przypisem informującym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o źródle pochodzenia;</w:t>
      </w:r>
    </w:p>
    <w:p w14:paraId="287FCBFA" w14:textId="77777777" w:rsidR="001166BD" w:rsidRPr="006066AC" w:rsidRDefault="001166BD" w:rsidP="00170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Obowiązek poinformowania, iż organ zobowiązany do udostępnienia informacji sektora publicznego, nie ponosi odpowiedzialności za wykorzystywanie.</w:t>
      </w:r>
    </w:p>
    <w:p w14:paraId="49C0F775" w14:textId="77777777" w:rsidR="001166BD" w:rsidRPr="006066AC" w:rsidRDefault="004F03BE" w:rsidP="001705F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Terminy</w:t>
      </w:r>
    </w:p>
    <w:p w14:paraId="0AE221D8" w14:textId="0CF0E017" w:rsidR="001166BD" w:rsidRPr="006066AC" w:rsidRDefault="004F03BE" w:rsidP="00170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Udostępnienie informacji następuje bez zbędnej zw</w:t>
      </w:r>
      <w:r w:rsidR="00CD4150" w:rsidRPr="006066AC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oki</w:t>
      </w:r>
      <w:r w:rsidR="00CD4150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nie później </w:t>
      </w:r>
      <w:r w:rsidR="00CD4150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jednak </w:t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t>niż</w:t>
      </w:r>
      <w:r w:rsidR="006754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t>w terminie 14 dni od dnia złożenia wniosku. W przypadku braku możliwości rozpatrzenia wniosku w powyższym terminie, możliwe jest przedłużenie załatwienia sprawy do 2 miesięcy, po zawiadomieniu wnioskodawcy</w:t>
      </w:r>
      <w:r w:rsidR="006754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t>o przyczynach opóźnienia.</w:t>
      </w:r>
    </w:p>
    <w:p w14:paraId="203902E2" w14:textId="77777777" w:rsidR="001166BD" w:rsidRPr="006066AC" w:rsidRDefault="001166BD" w:rsidP="00170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W przypadku niespełnienia warunków formalnych wniosku, wzywa się wnioskodawcę do uzupełnienia braków, wraz z pouczeniem, że ich nieusunięcie w terminie 7 dni od dnia otrzymania wezwania spowoduje pozostawienie wniosku bez rozpoznania.</w:t>
      </w:r>
    </w:p>
    <w:p w14:paraId="46306068" w14:textId="77777777" w:rsidR="001166BD" w:rsidRPr="006066AC" w:rsidRDefault="001166BD" w:rsidP="001705F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Opłata za udostępnianie informacji sektora publicznego w celu ponownego wykorzystywanie</w:t>
      </w:r>
    </w:p>
    <w:p w14:paraId="48EF5A7C" w14:textId="77777777" w:rsidR="00086FEB" w:rsidRPr="006066AC" w:rsidRDefault="001166BD" w:rsidP="001705F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Zgodnie z art. 1</w:t>
      </w:r>
      <w:r w:rsidR="006260DB" w:rsidRPr="006066A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6260DB" w:rsidRPr="006066AC">
        <w:rPr>
          <w:rFonts w:ascii="Arial" w:eastAsia="Times New Roman" w:hAnsi="Arial" w:cs="Arial"/>
          <w:sz w:val="24"/>
          <w:szCs w:val="24"/>
          <w:lang w:eastAsia="pl-PL"/>
        </w:rPr>
        <w:t>11 sierpnia 2021r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. o ponownym wykorzystywaniu informacji sektora publicznego (Dz.U. 20</w:t>
      </w:r>
      <w:r w:rsidR="006260DB" w:rsidRPr="006066A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6260DB" w:rsidRPr="006066AC">
        <w:rPr>
          <w:rFonts w:ascii="Arial" w:eastAsia="Times New Roman" w:hAnsi="Arial" w:cs="Arial"/>
          <w:sz w:val="24"/>
          <w:szCs w:val="24"/>
          <w:lang w:eastAsia="pl-PL"/>
        </w:rPr>
        <w:t>1641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) udostępnianie informacji publicznej w celu ponownego wykorzystania jest bezpłatne. Centrum Usług Wspólnych Gminy Miasto Tomaszów Mazowiecki może, zgodnie z art. 1</w:t>
      </w:r>
      <w:r w:rsidR="006260DB" w:rsidRPr="006066A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ustawy, może nałożyć opłatę za ponowne wykorzystywanie, jeżeli przygotowanie lub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przekazanie informacji w sposób lub w formie wskazanych we wniosku o ponowne wykorzystywanie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wymaga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poniesienia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dodatkowych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kosztów.</w:t>
      </w:r>
      <w:r w:rsidR="004F03BE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03BE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Opłaty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03BE" w:rsidRPr="006066AC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086FE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6FE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ustalane </w:t>
      </w:r>
    </w:p>
    <w:p w14:paraId="216F25AF" w14:textId="77777777" w:rsidR="001166BD" w:rsidRPr="006066AC" w:rsidRDefault="00086FEB" w:rsidP="001705F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indywidualni</w:t>
      </w:r>
      <w:r w:rsidR="00B823CA" w:rsidRPr="006066A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="004F03BE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każdego wniosku.</w:t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66BD" w:rsidRPr="006066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66BD" w:rsidRPr="006066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Zakres odpowiedzialności</w:t>
      </w:r>
    </w:p>
    <w:p w14:paraId="40056DDC" w14:textId="77777777" w:rsidR="00AA501B" w:rsidRPr="006066AC" w:rsidRDefault="00AA501B" w:rsidP="001705F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546F1C" w14:textId="77777777" w:rsidR="001166BD" w:rsidRPr="006066AC" w:rsidRDefault="001166BD" w:rsidP="001705F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Centrum Usług Wspólnych Gminy Miasto Tomaszów Mazowiecki nie ponosi odpowiedzialności za:</w:t>
      </w:r>
    </w:p>
    <w:p w14:paraId="61374502" w14:textId="1E1E2A17" w:rsidR="001166BD" w:rsidRPr="006066AC" w:rsidRDefault="001166BD" w:rsidP="001705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Szkody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spowodowane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pozyskaniem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informacji 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sektora publicznego</w:t>
      </w:r>
      <w:r w:rsidR="001705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z naruszeniem warunków udostępniania i ponownego wykorzystania informacji zamieszczonej na stronach BIULETYNU Informacji Publicznej, udostępnianej na wniosek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lub pozyskanej w inny sposób.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05F54A4" w14:textId="5F353509" w:rsidR="001166BD" w:rsidRPr="006066AC" w:rsidRDefault="001166BD" w:rsidP="001705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sz w:val="24"/>
          <w:szCs w:val="24"/>
          <w:lang w:eastAsia="pl-PL"/>
        </w:rPr>
        <w:t>Szkody spowodowane przez dalsze udostępnienie informacji sektora publicznego przez podmioty ponownie ją wykorzystujące z naruszeniem przepisów prawa powszechnie obowiązującego, w tym dalsze udostępnianie informacji</w:t>
      </w:r>
      <w:r w:rsidR="00AA501B" w:rsidRPr="0060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z naruszeniem przepisów regulujących ich ochronę m.in. przepisów ustawy o prawie autorskim i prawach pokrewnych, ustawy o ochronie baz danych, ustawy o ochronie danych osobowych, ustawy</w:t>
      </w:r>
      <w:r w:rsidR="006754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66AC">
        <w:rPr>
          <w:rFonts w:ascii="Arial" w:eastAsia="Times New Roman" w:hAnsi="Arial" w:cs="Arial"/>
          <w:sz w:val="24"/>
          <w:szCs w:val="24"/>
          <w:lang w:eastAsia="pl-PL"/>
        </w:rPr>
        <w:t>o ochronie informacji niejawnych itd.</w:t>
      </w:r>
    </w:p>
    <w:p w14:paraId="043ED52C" w14:textId="3EB1244F" w:rsidR="001166BD" w:rsidRPr="006066AC" w:rsidRDefault="001166BD" w:rsidP="001705F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 zakresie nieobjętym powyższą regulacją zasady udostępniania informacji sektora publicznego celem ich ponownego wykorzystywania w sposób szczegółowy unormowane zostały w ustawie z dnia </w:t>
      </w:r>
      <w:r w:rsidR="004F03BE"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 sierpnia 2021r.</w:t>
      </w:r>
      <w:r w:rsidR="001705F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 ponownym wykorzyst</w:t>
      </w:r>
      <w:r w:rsidR="004F03BE"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ywa</w:t>
      </w:r>
      <w:r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niu informacji sektora publicznego (Dz. U. z 20</w:t>
      </w:r>
      <w:r w:rsidR="004F03BE"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21</w:t>
      </w:r>
      <w:r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r. poz. </w:t>
      </w:r>
      <w:r w:rsidR="004F03BE"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1641</w:t>
      </w:r>
      <w:r w:rsidRPr="006066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).</w:t>
      </w:r>
    </w:p>
    <w:sectPr w:rsidR="001166BD" w:rsidRPr="006066AC" w:rsidSect="006066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4D"/>
    <w:multiLevelType w:val="multilevel"/>
    <w:tmpl w:val="509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62001"/>
    <w:multiLevelType w:val="multilevel"/>
    <w:tmpl w:val="E9B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C66CB"/>
    <w:multiLevelType w:val="multilevel"/>
    <w:tmpl w:val="7E9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62241"/>
    <w:multiLevelType w:val="multilevel"/>
    <w:tmpl w:val="A49C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D7FD2"/>
    <w:multiLevelType w:val="multilevel"/>
    <w:tmpl w:val="C6D4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7383E"/>
    <w:multiLevelType w:val="multilevel"/>
    <w:tmpl w:val="BB9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168DE"/>
    <w:multiLevelType w:val="multilevel"/>
    <w:tmpl w:val="CB5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E763E"/>
    <w:multiLevelType w:val="multilevel"/>
    <w:tmpl w:val="F6B0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B3593"/>
    <w:multiLevelType w:val="multilevel"/>
    <w:tmpl w:val="E9C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9785F"/>
    <w:multiLevelType w:val="multilevel"/>
    <w:tmpl w:val="373E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386882">
    <w:abstractNumId w:val="5"/>
  </w:num>
  <w:num w:numId="2" w16cid:durableId="1725180115">
    <w:abstractNumId w:val="3"/>
  </w:num>
  <w:num w:numId="3" w16cid:durableId="1950892726">
    <w:abstractNumId w:val="1"/>
  </w:num>
  <w:num w:numId="4" w16cid:durableId="58603208">
    <w:abstractNumId w:val="7"/>
  </w:num>
  <w:num w:numId="5" w16cid:durableId="1652370953">
    <w:abstractNumId w:val="6"/>
  </w:num>
  <w:num w:numId="6" w16cid:durableId="1981573036">
    <w:abstractNumId w:val="4"/>
  </w:num>
  <w:num w:numId="7" w16cid:durableId="2018069046">
    <w:abstractNumId w:val="2"/>
  </w:num>
  <w:num w:numId="8" w16cid:durableId="96338416">
    <w:abstractNumId w:val="8"/>
  </w:num>
  <w:num w:numId="9" w16cid:durableId="809713700">
    <w:abstractNumId w:val="9"/>
  </w:num>
  <w:num w:numId="10" w16cid:durableId="12312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85"/>
    <w:rsid w:val="00086FEB"/>
    <w:rsid w:val="001166BD"/>
    <w:rsid w:val="001705FB"/>
    <w:rsid w:val="00175534"/>
    <w:rsid w:val="001C2580"/>
    <w:rsid w:val="002E70E2"/>
    <w:rsid w:val="0037433F"/>
    <w:rsid w:val="004F03BE"/>
    <w:rsid w:val="006066AC"/>
    <w:rsid w:val="006260DB"/>
    <w:rsid w:val="00675498"/>
    <w:rsid w:val="00814E82"/>
    <w:rsid w:val="00861224"/>
    <w:rsid w:val="00906B85"/>
    <w:rsid w:val="009679F6"/>
    <w:rsid w:val="009A170A"/>
    <w:rsid w:val="00AA501B"/>
    <w:rsid w:val="00B823CA"/>
    <w:rsid w:val="00BC21A4"/>
    <w:rsid w:val="00CD4150"/>
    <w:rsid w:val="00D83280"/>
    <w:rsid w:val="00F23002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281A"/>
  <w15:chartTrackingRefBased/>
  <w15:docId w15:val="{2476534A-D628-4B70-9476-636BE50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C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6BD"/>
    <w:rPr>
      <w:b/>
      <w:bCs/>
    </w:rPr>
  </w:style>
  <w:style w:type="character" w:styleId="Uwydatnienie">
    <w:name w:val="Emphasis"/>
    <w:basedOn w:val="Domylnaczcionkaakapitu"/>
    <w:uiPriority w:val="20"/>
    <w:qFormat/>
    <w:rsid w:val="001166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66BD"/>
    <w:rPr>
      <w:color w:val="0000FF"/>
      <w:u w:val="single"/>
    </w:rPr>
  </w:style>
  <w:style w:type="character" w:customStyle="1" w:styleId="color-main">
    <w:name w:val="color-main"/>
    <w:basedOn w:val="Domylnaczcionkaakapitu"/>
    <w:rsid w:val="001166BD"/>
  </w:style>
  <w:style w:type="character" w:customStyle="1" w:styleId="Nagwek3Znak">
    <w:name w:val="Nagłówek 3 Znak"/>
    <w:basedOn w:val="Domylnaczcionkaakapitu"/>
    <w:link w:val="Nagwek3"/>
    <w:uiPriority w:val="9"/>
    <w:rsid w:val="00BC21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D4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0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460272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161475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401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4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glowna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" TargetMode="External"/><Relationship Id="rId5" Type="http://schemas.openxmlformats.org/officeDocument/2006/relationships/hyperlink" Target="http://https/ww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Piotr Bartosz</cp:lastModifiedBy>
  <cp:revision>9</cp:revision>
  <cp:lastPrinted>2022-05-25T10:15:00Z</cp:lastPrinted>
  <dcterms:created xsi:type="dcterms:W3CDTF">2022-05-25T07:47:00Z</dcterms:created>
  <dcterms:modified xsi:type="dcterms:W3CDTF">2022-05-27T07:54:00Z</dcterms:modified>
</cp:coreProperties>
</file>