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F5" w:rsidRPr="00E27752" w:rsidRDefault="00584324">
      <w:pPr>
        <w:rPr>
          <w:rFonts w:ascii="Times New Roman" w:hAnsi="Times New Roman" w:cs="Times New Roman"/>
        </w:rPr>
      </w:pPr>
      <w:r>
        <w:t>DKO.2111.</w:t>
      </w:r>
      <w:r w:rsidR="009D0050">
        <w:t>2</w:t>
      </w:r>
      <w:r>
        <w:t>.20</w:t>
      </w:r>
      <w:r w:rsidR="005A78BE">
        <w:t>2</w:t>
      </w:r>
      <w:r w:rsidR="00C222B7">
        <w:t>1</w:t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 w:rsidRPr="00C93370">
        <w:rPr>
          <w:rFonts w:ascii="Times New Roman" w:hAnsi="Times New Roman" w:cs="Times New Roman"/>
        </w:rPr>
        <w:t xml:space="preserve">Tomaszów </w:t>
      </w:r>
      <w:proofErr w:type="spellStart"/>
      <w:r w:rsidR="0007082A" w:rsidRPr="00C93370">
        <w:rPr>
          <w:rFonts w:ascii="Times New Roman" w:hAnsi="Times New Roman" w:cs="Times New Roman"/>
        </w:rPr>
        <w:t>Maz</w:t>
      </w:r>
      <w:proofErr w:type="spellEnd"/>
      <w:r w:rsidR="0007082A" w:rsidRPr="00C93370">
        <w:rPr>
          <w:rFonts w:ascii="Times New Roman" w:hAnsi="Times New Roman" w:cs="Times New Roman"/>
        </w:rPr>
        <w:t xml:space="preserve">., </w:t>
      </w:r>
      <w:r w:rsidR="0019498A">
        <w:rPr>
          <w:rFonts w:ascii="Times New Roman" w:hAnsi="Times New Roman" w:cs="Times New Roman"/>
        </w:rPr>
        <w:t>16</w:t>
      </w:r>
      <w:r w:rsidR="00C222B7">
        <w:rPr>
          <w:rFonts w:ascii="Times New Roman" w:hAnsi="Times New Roman" w:cs="Times New Roman"/>
        </w:rPr>
        <w:t>.08.2021</w:t>
      </w:r>
      <w:r w:rsidR="005A78BE">
        <w:rPr>
          <w:rFonts w:ascii="Times New Roman" w:hAnsi="Times New Roman" w:cs="Times New Roman"/>
        </w:rPr>
        <w:t>r</w:t>
      </w:r>
      <w:r w:rsidR="0007082A" w:rsidRPr="00E27752">
        <w:rPr>
          <w:rFonts w:ascii="Times New Roman" w:hAnsi="Times New Roman" w:cs="Times New Roman"/>
        </w:rPr>
        <w:t>.</w:t>
      </w:r>
    </w:p>
    <w:p w:rsidR="0007082A" w:rsidRPr="00C93370" w:rsidRDefault="0007082A">
      <w:pPr>
        <w:rPr>
          <w:rFonts w:ascii="Times New Roman" w:hAnsi="Times New Roman" w:cs="Times New Roman"/>
        </w:rPr>
      </w:pPr>
    </w:p>
    <w:p w:rsidR="0047031B" w:rsidRPr="00C93370" w:rsidRDefault="0007082A">
      <w:pPr>
        <w:rPr>
          <w:rFonts w:ascii="Times New Roman" w:hAnsi="Times New Roman" w:cs="Times New Roman"/>
          <w:b/>
        </w:rPr>
      </w:pPr>
      <w:r w:rsidRPr="00C93370">
        <w:rPr>
          <w:rFonts w:ascii="Times New Roman" w:hAnsi="Times New Roman" w:cs="Times New Roman"/>
          <w:b/>
        </w:rPr>
        <w:t>Ogłoszenie</w:t>
      </w:r>
      <w:r w:rsidR="0047031B" w:rsidRPr="00C93370">
        <w:rPr>
          <w:rFonts w:ascii="Times New Roman" w:hAnsi="Times New Roman" w:cs="Times New Roman"/>
          <w:b/>
        </w:rPr>
        <w:t xml:space="preserve"> Nr </w:t>
      </w:r>
      <w:r w:rsidR="009D0050">
        <w:rPr>
          <w:rFonts w:ascii="Times New Roman" w:hAnsi="Times New Roman" w:cs="Times New Roman"/>
          <w:b/>
        </w:rPr>
        <w:t>2</w:t>
      </w:r>
      <w:r w:rsidR="0047031B" w:rsidRPr="00C93370">
        <w:rPr>
          <w:rFonts w:ascii="Times New Roman" w:hAnsi="Times New Roman" w:cs="Times New Roman"/>
          <w:b/>
        </w:rPr>
        <w:t>/20</w:t>
      </w:r>
      <w:r w:rsidR="005A78BE">
        <w:rPr>
          <w:rFonts w:ascii="Times New Roman" w:hAnsi="Times New Roman" w:cs="Times New Roman"/>
          <w:b/>
        </w:rPr>
        <w:t>2</w:t>
      </w:r>
      <w:r w:rsidR="00C222B7">
        <w:rPr>
          <w:rFonts w:ascii="Times New Roman" w:hAnsi="Times New Roman" w:cs="Times New Roman"/>
          <w:b/>
        </w:rPr>
        <w:t>1</w:t>
      </w:r>
      <w:r w:rsidR="0047031B" w:rsidRPr="00C93370">
        <w:rPr>
          <w:rFonts w:ascii="Times New Roman" w:hAnsi="Times New Roman" w:cs="Times New Roman"/>
          <w:b/>
        </w:rPr>
        <w:t xml:space="preserve"> </w:t>
      </w:r>
      <w:r w:rsidRPr="00C93370">
        <w:rPr>
          <w:rFonts w:ascii="Times New Roman" w:hAnsi="Times New Roman" w:cs="Times New Roman"/>
          <w:b/>
        </w:rPr>
        <w:t>o naborze na wolne stanowisko urzędnicze</w:t>
      </w:r>
      <w:r w:rsidR="0047031B" w:rsidRPr="00C93370">
        <w:rPr>
          <w:rFonts w:ascii="Times New Roman" w:hAnsi="Times New Roman" w:cs="Times New Roman"/>
          <w:b/>
        </w:rPr>
        <w:t xml:space="preserve"> w Centrum Usług Wspólnych Gminy Miasto Tomaszów Mazowiecki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11"/>
        <w:gridCol w:w="7051"/>
      </w:tblGrid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  <w:b/>
              </w:rPr>
            </w:pPr>
            <w:r w:rsidRPr="00C93370">
              <w:rPr>
                <w:rFonts w:ascii="Times New Roman" w:hAnsi="Times New Roman" w:cs="Times New Roman"/>
                <w:b/>
              </w:rPr>
              <w:t xml:space="preserve">Jednostka </w:t>
            </w:r>
          </w:p>
        </w:tc>
        <w:tc>
          <w:tcPr>
            <w:tcW w:w="7051" w:type="dxa"/>
          </w:tcPr>
          <w:p w:rsidR="00E34663" w:rsidRPr="00C93370" w:rsidRDefault="00E34663" w:rsidP="00E34663">
            <w:pPr>
              <w:rPr>
                <w:rFonts w:ascii="Times New Roman" w:hAnsi="Times New Roman" w:cs="Times New Roman"/>
                <w:b/>
              </w:rPr>
            </w:pPr>
            <w:r w:rsidRPr="00C93370">
              <w:rPr>
                <w:rFonts w:ascii="Times New Roman" w:hAnsi="Times New Roman" w:cs="Times New Roman"/>
                <w:b/>
              </w:rPr>
              <w:t xml:space="preserve">Centrum Usług Wspólnych Gminy Miasto Tomaszów Mazowiecki,                                   </w:t>
            </w:r>
            <w:r w:rsidR="00C222B7">
              <w:rPr>
                <w:rFonts w:ascii="Times New Roman" w:hAnsi="Times New Roman" w:cs="Times New Roman"/>
                <w:b/>
              </w:rPr>
              <w:t>Plac T. Kościuszki 24</w:t>
            </w:r>
            <w:r w:rsidRPr="00C93370">
              <w:rPr>
                <w:rFonts w:ascii="Times New Roman" w:hAnsi="Times New Roman" w:cs="Times New Roman"/>
                <w:b/>
              </w:rPr>
              <w:t xml:space="preserve">, 97-200 Tomaszów </w:t>
            </w:r>
            <w:proofErr w:type="spellStart"/>
            <w:r w:rsidRPr="00C93370">
              <w:rPr>
                <w:rFonts w:ascii="Times New Roman" w:hAnsi="Times New Roman" w:cs="Times New Roman"/>
                <w:b/>
              </w:rPr>
              <w:t>Maz</w:t>
            </w:r>
            <w:proofErr w:type="spellEnd"/>
            <w:r w:rsidRPr="00C93370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47031B" w:rsidRPr="00C93370" w:rsidRDefault="004703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Oferowane stanowisko</w:t>
            </w:r>
          </w:p>
        </w:tc>
        <w:tc>
          <w:tcPr>
            <w:tcW w:w="7051" w:type="dxa"/>
          </w:tcPr>
          <w:p w:rsidR="0047031B" w:rsidRPr="00C93370" w:rsidRDefault="009D0050" w:rsidP="00194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Inspektor</w:t>
            </w:r>
            <w:r w:rsidR="00A053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Ilość etatów</w:t>
            </w:r>
          </w:p>
        </w:tc>
        <w:tc>
          <w:tcPr>
            <w:tcW w:w="7051" w:type="dxa"/>
          </w:tcPr>
          <w:p w:rsidR="0047031B" w:rsidRPr="00C93370" w:rsidRDefault="00C222B7" w:rsidP="000C6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D20DD2" w:rsidRDefault="00E34663">
            <w:pPr>
              <w:rPr>
                <w:rFonts w:ascii="Times New Roman" w:hAnsi="Times New Roman" w:cs="Times New Roman"/>
                <w:u w:val="single"/>
              </w:rPr>
            </w:pPr>
            <w:r w:rsidRPr="00C93370">
              <w:rPr>
                <w:rFonts w:ascii="Times New Roman" w:hAnsi="Times New Roman" w:cs="Times New Roman"/>
              </w:rPr>
              <w:t>Wymagania związane ze stanowiskiem</w:t>
            </w:r>
            <w:r w:rsidR="00D20DD2">
              <w:rPr>
                <w:rFonts w:ascii="Times New Roman" w:hAnsi="Times New Roman" w:cs="Times New Roman"/>
              </w:rPr>
              <w:t xml:space="preserve"> – </w:t>
            </w:r>
            <w:r w:rsidR="00D20DD2" w:rsidRPr="00D20DD2">
              <w:rPr>
                <w:rFonts w:ascii="Times New Roman" w:hAnsi="Times New Roman" w:cs="Times New Roman"/>
                <w:u w:val="single"/>
              </w:rPr>
              <w:t>niezbędne</w:t>
            </w:r>
          </w:p>
          <w:p w:rsidR="00D20DD2" w:rsidRPr="00D20DD2" w:rsidRDefault="00D20DD2">
            <w:pPr>
              <w:rPr>
                <w:rFonts w:ascii="Times New Roman" w:hAnsi="Times New Roman" w:cs="Times New Roman"/>
                <w:u w:val="single"/>
              </w:rPr>
            </w:pPr>
          </w:p>
          <w:p w:rsidR="00D20DD2" w:rsidRDefault="00D20DD2">
            <w:pPr>
              <w:rPr>
                <w:rFonts w:ascii="Times New Roman" w:hAnsi="Times New Roman" w:cs="Times New Roman"/>
              </w:rPr>
            </w:pPr>
          </w:p>
          <w:p w:rsidR="00D20DD2" w:rsidRDefault="00D20DD2">
            <w:pPr>
              <w:rPr>
                <w:rFonts w:ascii="Times New Roman" w:hAnsi="Times New Roman" w:cs="Times New Roman"/>
              </w:rPr>
            </w:pPr>
          </w:p>
          <w:p w:rsidR="00D20DD2" w:rsidRDefault="00D20DD2" w:rsidP="00D20DD2">
            <w:pPr>
              <w:rPr>
                <w:rFonts w:ascii="Times New Roman" w:hAnsi="Times New Roman" w:cs="Times New Roman"/>
              </w:rPr>
            </w:pPr>
          </w:p>
          <w:p w:rsidR="00D20DD2" w:rsidRDefault="00D20DD2" w:rsidP="00D20DD2">
            <w:pPr>
              <w:rPr>
                <w:rFonts w:ascii="Times New Roman" w:hAnsi="Times New Roman" w:cs="Times New Roman"/>
              </w:rPr>
            </w:pPr>
          </w:p>
          <w:p w:rsidR="000341DD" w:rsidRDefault="000341DD" w:rsidP="00D20DD2">
            <w:pPr>
              <w:rPr>
                <w:rFonts w:ascii="Times New Roman" w:hAnsi="Times New Roman" w:cs="Times New Roman"/>
              </w:rPr>
            </w:pPr>
          </w:p>
          <w:p w:rsidR="00D20DD2" w:rsidRPr="00C93370" w:rsidRDefault="00D20DD2" w:rsidP="00D20DD2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Wymagania związane ze stanowiskiem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D20DD2">
              <w:rPr>
                <w:rFonts w:ascii="Times New Roman" w:hAnsi="Times New Roman" w:cs="Times New Roman"/>
                <w:u w:val="single"/>
              </w:rPr>
              <w:t>pożądane</w:t>
            </w:r>
          </w:p>
        </w:tc>
        <w:tc>
          <w:tcPr>
            <w:tcW w:w="7051" w:type="dxa"/>
          </w:tcPr>
          <w:p w:rsidR="00E34663" w:rsidRPr="00B74FDD" w:rsidRDefault="00B74FDD" w:rsidP="00034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  w</w:t>
            </w:r>
            <w:r w:rsidR="00E34663" w:rsidRPr="00B74FDD">
              <w:rPr>
                <w:rFonts w:ascii="Times New Roman" w:hAnsi="Times New Roman" w:cs="Times New Roman"/>
              </w:rPr>
              <w:t xml:space="preserve">ykształcenie </w:t>
            </w:r>
            <w:r w:rsidR="00C829D0">
              <w:rPr>
                <w:rFonts w:ascii="Times New Roman" w:hAnsi="Times New Roman" w:cs="Times New Roman"/>
              </w:rPr>
              <w:t xml:space="preserve">średnie lub </w:t>
            </w:r>
            <w:bookmarkStart w:id="0" w:name="_GoBack"/>
            <w:bookmarkEnd w:id="0"/>
            <w:r w:rsidR="00E34663" w:rsidRPr="00B74FDD">
              <w:rPr>
                <w:rFonts w:ascii="Times New Roman" w:hAnsi="Times New Roman" w:cs="Times New Roman"/>
              </w:rPr>
              <w:t>wyższe</w:t>
            </w:r>
            <w:r w:rsidR="005A78B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4FDD" w:rsidRDefault="00CC5BE6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E34663" w:rsidRPr="00B74FDD">
              <w:rPr>
                <w:rFonts w:ascii="Times New Roman" w:hAnsi="Times New Roman" w:cs="Times New Roman"/>
              </w:rPr>
              <w:t xml:space="preserve">posiadanie obywatelstwa polskiego z zastrzeżeniem art.11 ust 2 i 3 </w:t>
            </w:r>
            <w:r w:rsidR="00B74FDD">
              <w:rPr>
                <w:rFonts w:ascii="Times New Roman" w:hAnsi="Times New Roman" w:cs="Times New Roman"/>
              </w:rPr>
              <w:t xml:space="preserve"> </w:t>
            </w:r>
          </w:p>
          <w:p w:rsidR="00E34663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E34663" w:rsidRPr="00B74FDD">
              <w:rPr>
                <w:rFonts w:ascii="Times New Roman" w:hAnsi="Times New Roman" w:cs="Times New Roman"/>
              </w:rPr>
              <w:t>ustawy z dnia 21 listopada 2008 roku o pracownikach samorządowych</w:t>
            </w:r>
            <w:r w:rsidR="00CC5BE6">
              <w:rPr>
                <w:rFonts w:ascii="Times New Roman" w:hAnsi="Times New Roman" w:cs="Times New Roman"/>
              </w:rPr>
              <w:t>,</w:t>
            </w:r>
          </w:p>
          <w:p w:rsidR="00B74FDD" w:rsidRDefault="00CC5BE6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E34663" w:rsidRPr="00B74FDD">
              <w:rPr>
                <w:rFonts w:ascii="Times New Roman" w:hAnsi="Times New Roman" w:cs="Times New Roman"/>
              </w:rPr>
              <w:t xml:space="preserve">posiadanie pełnej zdolności do czynności prawnych oraz korzystanie </w:t>
            </w:r>
          </w:p>
          <w:p w:rsidR="00E34663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34663" w:rsidRPr="00B74FDD">
              <w:rPr>
                <w:rFonts w:ascii="Times New Roman" w:hAnsi="Times New Roman" w:cs="Times New Roman"/>
              </w:rPr>
              <w:t>z pełni praw publicznych</w:t>
            </w:r>
            <w:r w:rsidR="00CC5BE6">
              <w:rPr>
                <w:rFonts w:ascii="Times New Roman" w:hAnsi="Times New Roman" w:cs="Times New Roman"/>
              </w:rPr>
              <w:t>,</w:t>
            </w:r>
          </w:p>
          <w:p w:rsidR="00B74FDD" w:rsidRDefault="00CC5BE6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E34663" w:rsidRPr="00B74FDD">
              <w:rPr>
                <w:rFonts w:ascii="Times New Roman" w:hAnsi="Times New Roman" w:cs="Times New Roman"/>
              </w:rPr>
              <w:t>brak skazania prawomocnym wyrokiem s</w:t>
            </w:r>
            <w:r w:rsidR="00E952CD" w:rsidRPr="00B74FDD">
              <w:rPr>
                <w:rFonts w:ascii="Times New Roman" w:hAnsi="Times New Roman" w:cs="Times New Roman"/>
              </w:rPr>
              <w:t>ą</w:t>
            </w:r>
            <w:r w:rsidR="00E34663" w:rsidRPr="00B74FDD">
              <w:rPr>
                <w:rFonts w:ascii="Times New Roman" w:hAnsi="Times New Roman" w:cs="Times New Roman"/>
              </w:rPr>
              <w:t xml:space="preserve">du za umyślne przestępstwo </w:t>
            </w:r>
          </w:p>
          <w:p w:rsidR="00E34663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34663" w:rsidRPr="00B74FDD">
              <w:rPr>
                <w:rFonts w:ascii="Times New Roman" w:hAnsi="Times New Roman" w:cs="Times New Roman"/>
              </w:rPr>
              <w:t>ścigane z oskarżenia publicznego lub umyślne przestępstwo skarbowe</w:t>
            </w:r>
            <w:r w:rsidR="00CC5BE6">
              <w:rPr>
                <w:rFonts w:ascii="Times New Roman" w:hAnsi="Times New Roman" w:cs="Times New Roman"/>
              </w:rPr>
              <w:t>,</w:t>
            </w:r>
          </w:p>
          <w:p w:rsidR="00DF2B39" w:rsidRPr="003A024E" w:rsidRDefault="00DF2B39" w:rsidP="001D179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B74FDD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E952CD" w:rsidRPr="00B74FDD">
              <w:rPr>
                <w:rFonts w:ascii="Times New Roman" w:hAnsi="Times New Roman" w:cs="Times New Roman"/>
              </w:rPr>
              <w:t xml:space="preserve">znajomość przepisów w zakresie finansów publicznych, rachunkowości </w:t>
            </w:r>
          </w:p>
          <w:p w:rsidR="007B5845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952CD" w:rsidRPr="00B74FDD">
              <w:rPr>
                <w:rFonts w:ascii="Times New Roman" w:hAnsi="Times New Roman" w:cs="Times New Roman"/>
              </w:rPr>
              <w:t>i sprawozdawczości budżetowej</w:t>
            </w:r>
            <w:r w:rsidR="00EB5DE0">
              <w:rPr>
                <w:rFonts w:ascii="Times New Roman" w:hAnsi="Times New Roman" w:cs="Times New Roman"/>
              </w:rPr>
              <w:t>, znajomość przepisów ustawy</w:t>
            </w:r>
            <w:r w:rsidR="00E952CD" w:rsidRPr="00B74FDD">
              <w:rPr>
                <w:rFonts w:ascii="Times New Roman" w:hAnsi="Times New Roman" w:cs="Times New Roman"/>
              </w:rPr>
              <w:t xml:space="preserve"> </w:t>
            </w:r>
          </w:p>
          <w:p w:rsidR="007B5845" w:rsidRDefault="007B5845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E952CD" w:rsidRPr="00B74FDD">
              <w:rPr>
                <w:rFonts w:ascii="Times New Roman" w:hAnsi="Times New Roman" w:cs="Times New Roman"/>
              </w:rPr>
              <w:t xml:space="preserve"> </w:t>
            </w:r>
            <w:r w:rsidR="00EB5DE0">
              <w:rPr>
                <w:rFonts w:ascii="Times New Roman" w:hAnsi="Times New Roman" w:cs="Times New Roman"/>
              </w:rPr>
              <w:t xml:space="preserve">o pracownikach samorządowych, o systemie ubezpieczeń społecznych, </w:t>
            </w:r>
          </w:p>
          <w:p w:rsidR="00E952CD" w:rsidRPr="00B74FDD" w:rsidRDefault="007B5845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B5DE0">
              <w:rPr>
                <w:rFonts w:ascii="Times New Roman" w:hAnsi="Times New Roman" w:cs="Times New Roman"/>
              </w:rPr>
              <w:t>o podatku dochodowym od osób fi</w:t>
            </w:r>
            <w:r>
              <w:rPr>
                <w:rFonts w:ascii="Times New Roman" w:hAnsi="Times New Roman" w:cs="Times New Roman"/>
              </w:rPr>
              <w:t xml:space="preserve">zycznych, </w:t>
            </w:r>
            <w:r w:rsidR="00E952CD" w:rsidRPr="00B74FDD"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E952CD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E952CD" w:rsidRPr="00B74FDD">
              <w:rPr>
                <w:rFonts w:ascii="Times New Roman" w:hAnsi="Times New Roman" w:cs="Times New Roman"/>
              </w:rPr>
              <w:t xml:space="preserve">umiejętność pracy w zespole </w:t>
            </w:r>
          </w:p>
          <w:p w:rsidR="005F78A8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78A8">
              <w:rPr>
                <w:rFonts w:ascii="Times New Roman" w:hAnsi="Times New Roman" w:cs="Times New Roman"/>
              </w:rPr>
              <w:t>)    umiejętność obsługi komputera</w:t>
            </w:r>
          </w:p>
          <w:p w:rsidR="005A78BE" w:rsidRPr="00B74FDD" w:rsidRDefault="00D20DD2" w:rsidP="005A78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78A8">
              <w:rPr>
                <w:rFonts w:ascii="Times New Roman" w:hAnsi="Times New Roman" w:cs="Times New Roman"/>
              </w:rPr>
              <w:t>)    nieposzlakowana opinia</w:t>
            </w:r>
          </w:p>
          <w:p w:rsidR="000341DD" w:rsidRPr="00B74FDD" w:rsidRDefault="000341DD" w:rsidP="007B58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457A" w:rsidTr="005C159A">
        <w:trPr>
          <w:jc w:val="center"/>
        </w:trPr>
        <w:tc>
          <w:tcPr>
            <w:tcW w:w="2011" w:type="dxa"/>
          </w:tcPr>
          <w:p w:rsidR="0036457A" w:rsidRPr="00C93370" w:rsidRDefault="0036457A" w:rsidP="0036457A">
            <w:pPr>
              <w:spacing w:before="240"/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Zakres zadań wykonywanych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C93370">
              <w:rPr>
                <w:rFonts w:ascii="Times New Roman" w:hAnsi="Times New Roman" w:cs="Times New Roman"/>
              </w:rPr>
              <w:t>na stanowisku</w:t>
            </w:r>
          </w:p>
        </w:tc>
        <w:tc>
          <w:tcPr>
            <w:tcW w:w="7051" w:type="dxa"/>
          </w:tcPr>
          <w:p w:rsidR="0036457A" w:rsidRDefault="0036457A" w:rsidP="0036457A">
            <w:pPr>
              <w:pStyle w:val="Stopka"/>
              <w:numPr>
                <w:ilvl w:val="0"/>
                <w:numId w:val="9"/>
              </w:numPr>
              <w:tabs>
                <w:tab w:val="left" w:pos="708"/>
              </w:tabs>
              <w:ind w:left="425" w:hanging="425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prowadzenie ewidencji księgowej syntetycznej i analitycznej dochodów i wydatków budżetowych oraz rachunku dochodów własnych  jednostki budżetowej;</w:t>
            </w:r>
          </w:p>
          <w:p w:rsidR="0036457A" w:rsidRDefault="0036457A" w:rsidP="0036457A">
            <w:pPr>
              <w:pStyle w:val="Stopka"/>
              <w:numPr>
                <w:ilvl w:val="0"/>
                <w:numId w:val="9"/>
              </w:numPr>
              <w:tabs>
                <w:tab w:val="left" w:pos="708"/>
              </w:tabs>
              <w:spacing w:before="240"/>
              <w:ind w:left="425" w:hanging="425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prowadzenie ewidencji księgowej środków trwałych i ich umorzeń oraz innych składników majątkowych jednostki budżetowej;</w:t>
            </w:r>
          </w:p>
          <w:p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ewidencji wzajemnych rozliczeń między Gminą Miasto i jej jednostkami organizacyjnymi, a jednostką budżetową;</w:t>
            </w:r>
          </w:p>
          <w:p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terminowe egzekwowanie należności i dochodzenie roszczeń spornych oraz terminowe regulowanie zobowiązań w zakresie prowadzonej ewidencji;</w:t>
            </w:r>
          </w:p>
          <w:p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terminowe regulowanie rozliczeń z budżetem Miasta w zakresie prowadzonej ewidencji;</w:t>
            </w:r>
          </w:p>
          <w:p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sporządzanie sprawozdań budżetowych, finansowych i statystycznych               w zakresie danych objętych zakresem czynności;</w:t>
            </w:r>
          </w:p>
          <w:p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opracowywanie planów finansowych wycinkowych, zbiorczych, okresowych i innych stosownie do potrzeb w zakresie jednostki budżetowej;</w:t>
            </w:r>
          </w:p>
          <w:p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bieżący monitoring realizacji rocznego planu rzeczowo-finansowego oraz dokonywanie okresowych analiz niezbędnych do podejmowania bieżących decyzji w zakresie jednostki budżetowej;</w:t>
            </w:r>
          </w:p>
          <w:p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przygotowywanie zarządzenia  w sprawie przeprowadzenia bilansowej inwentaryzacji składników majątkowych jednostki budżetowej;</w:t>
            </w:r>
          </w:p>
          <w:p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rozliczanie inwentaryzacji okresowych i kontrolnych majątku trwałego  w zakresie prowadzonej ewidencji;</w:t>
            </w:r>
          </w:p>
          <w:p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przeprowadzanie inwentaryzacji środków pieniężnych i rozrachunków            w zakresie prowadzonej ewidencji oraz pozostałych aktywów i pasywów w drodze weryfikacji sald;</w:t>
            </w:r>
          </w:p>
          <w:p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5" w:hanging="42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podpisywanie i wysyłanie w postaci elektronicznej dokumentów zgodnie z nadanymi uprawnieniami;</w:t>
            </w:r>
          </w:p>
          <w:p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5" w:hanging="42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ewidencji operacji gospodarczych w zakresie budżetu          (w tym m.in. ewidencja not odsetkowych, raportów kasowych, faktur sprzedażowych i zakupowych, itp. na budżecie);</w:t>
            </w:r>
          </w:p>
          <w:p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5" w:hanging="42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sporządzanie ewidencji zakupów i sprzedaży towarów i usług zgodnie        z obowiązującymi przepisami w zakresie podatku VAT;</w:t>
            </w:r>
          </w:p>
          <w:p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5" w:hanging="42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rejestrów zakupów i sprzedaży w zakresie podatku VAT, sporządzanie miesięcznych deklaracji, terminowe ich przekazywanie do organu prowadzącego oraz dokonywanie rozliczeń z tego tytułu;</w:t>
            </w:r>
          </w:p>
          <w:p w:rsidR="0036457A" w:rsidRDefault="0036457A" w:rsidP="0036457A">
            <w:pPr>
              <w:ind w:left="426"/>
              <w:jc w:val="both"/>
              <w:rPr>
                <w:b/>
              </w:rPr>
            </w:pP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E34663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lastRenderedPageBreak/>
              <w:t>Informacja o warunkach pracy na stanowisku</w:t>
            </w:r>
          </w:p>
        </w:tc>
        <w:tc>
          <w:tcPr>
            <w:tcW w:w="7051" w:type="dxa"/>
          </w:tcPr>
          <w:p w:rsidR="0047031B" w:rsidRPr="00C93370" w:rsidRDefault="00D20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  </w:t>
            </w:r>
            <w:r w:rsidR="002E2CCC" w:rsidRPr="00C93370">
              <w:rPr>
                <w:rFonts w:ascii="Times New Roman" w:hAnsi="Times New Roman" w:cs="Times New Roman"/>
              </w:rPr>
              <w:t xml:space="preserve">Pomieszczenia </w:t>
            </w:r>
            <w:r w:rsidR="008E1401">
              <w:rPr>
                <w:rFonts w:ascii="Times New Roman" w:hAnsi="Times New Roman" w:cs="Times New Roman"/>
              </w:rPr>
              <w:t>dostosowane</w:t>
            </w:r>
            <w:r w:rsidR="002E2CCC" w:rsidRPr="00C93370">
              <w:rPr>
                <w:rFonts w:ascii="Times New Roman" w:hAnsi="Times New Roman" w:cs="Times New Roman"/>
              </w:rPr>
              <w:t xml:space="preserve"> dla osób z dysfunkcją narządów ruchu</w:t>
            </w:r>
          </w:p>
          <w:p w:rsidR="002E2CCC" w:rsidRPr="00C93370" w:rsidRDefault="005941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2)  </w:t>
            </w:r>
            <w:r w:rsidR="00D20DD2">
              <w:rPr>
                <w:rFonts w:ascii="Times New Roman" w:hAnsi="Times New Roman" w:cs="Times New Roman"/>
              </w:rPr>
              <w:t xml:space="preserve">  </w:t>
            </w:r>
            <w:r w:rsidR="002E2CCC" w:rsidRPr="00C93370">
              <w:rPr>
                <w:rFonts w:ascii="Times New Roman" w:hAnsi="Times New Roman" w:cs="Times New Roman"/>
              </w:rPr>
              <w:t>Praca przy komputerze</w:t>
            </w: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2E2CCC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Informacja o wskaźniku zatrudnienia osób niepełnosprawnych w Centrum Usług Wspólnych Gminy Miasto Tomaszów Mazowiecki </w:t>
            </w:r>
            <w:r w:rsidR="006F3D17">
              <w:rPr>
                <w:rFonts w:ascii="Times New Roman" w:hAnsi="Times New Roman" w:cs="Times New Roman"/>
              </w:rPr>
              <w:t xml:space="preserve">                    </w:t>
            </w:r>
            <w:r w:rsidRPr="00C93370">
              <w:rPr>
                <w:rFonts w:ascii="Times New Roman" w:hAnsi="Times New Roman" w:cs="Times New Roman"/>
              </w:rPr>
              <w:t xml:space="preserve">w miesiącu poprzedzającym datę publikacji niniejszego ogłoszenia </w:t>
            </w:r>
          </w:p>
        </w:tc>
        <w:tc>
          <w:tcPr>
            <w:tcW w:w="7051" w:type="dxa"/>
          </w:tcPr>
          <w:p w:rsidR="0047031B" w:rsidRDefault="0047031B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Pr="00DB533D" w:rsidRDefault="00B74FDD" w:rsidP="00D20DD2">
            <w:pPr>
              <w:jc w:val="center"/>
              <w:rPr>
                <w:rFonts w:ascii="Times New Roman" w:hAnsi="Times New Roman" w:cs="Times New Roman"/>
              </w:rPr>
            </w:pPr>
            <w:r w:rsidRPr="00DB533D">
              <w:rPr>
                <w:rFonts w:ascii="Times New Roman" w:hAnsi="Times New Roman" w:cs="Times New Roman"/>
              </w:rPr>
              <w:t>Powyżej 6%</w:t>
            </w: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481BDE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Wymagane dokumenty </w:t>
            </w:r>
          </w:p>
        </w:tc>
        <w:tc>
          <w:tcPr>
            <w:tcW w:w="7051" w:type="dxa"/>
          </w:tcPr>
          <w:p w:rsidR="00BA3E50" w:rsidRDefault="00940F52" w:rsidP="00B90A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DB533D">
              <w:rPr>
                <w:rFonts w:ascii="Times New Roman" w:hAnsi="Times New Roman" w:cs="Times New Roman"/>
              </w:rPr>
              <w:t>ist motywacyjny</w:t>
            </w:r>
            <w:r>
              <w:rPr>
                <w:rFonts w:ascii="Times New Roman" w:hAnsi="Times New Roman" w:cs="Times New Roman"/>
              </w:rPr>
              <w:t>,</w:t>
            </w:r>
            <w:r w:rsidRPr="00DB53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ż</w:t>
            </w:r>
            <w:r w:rsidR="000F0F03" w:rsidRPr="00DB533D">
              <w:rPr>
                <w:rFonts w:ascii="Times New Roman" w:hAnsi="Times New Roman" w:cs="Times New Roman"/>
              </w:rPr>
              <w:t>yciorys (CV), kserokopi</w:t>
            </w:r>
            <w:r>
              <w:rPr>
                <w:rFonts w:ascii="Times New Roman" w:hAnsi="Times New Roman" w:cs="Times New Roman"/>
              </w:rPr>
              <w:t>e</w:t>
            </w:r>
            <w:r w:rsidR="000F0F03" w:rsidRPr="00DB533D">
              <w:rPr>
                <w:rFonts w:ascii="Times New Roman" w:hAnsi="Times New Roman" w:cs="Times New Roman"/>
              </w:rPr>
              <w:t xml:space="preserve"> dokument</w:t>
            </w:r>
            <w:r>
              <w:rPr>
                <w:rFonts w:ascii="Times New Roman" w:hAnsi="Times New Roman" w:cs="Times New Roman"/>
              </w:rPr>
              <w:t>ów</w:t>
            </w:r>
            <w:r w:rsidR="000F0F03" w:rsidRPr="00DB533D">
              <w:rPr>
                <w:rFonts w:ascii="Times New Roman" w:hAnsi="Times New Roman" w:cs="Times New Roman"/>
              </w:rPr>
              <w:t xml:space="preserve"> poświadczające wykształcenie, kserokopie </w:t>
            </w:r>
            <w:r>
              <w:rPr>
                <w:rFonts w:ascii="Times New Roman" w:hAnsi="Times New Roman" w:cs="Times New Roman"/>
              </w:rPr>
              <w:t>świadectw</w:t>
            </w:r>
            <w:r w:rsidR="000F0F03" w:rsidRPr="00DB533D">
              <w:rPr>
                <w:rFonts w:ascii="Times New Roman" w:hAnsi="Times New Roman" w:cs="Times New Roman"/>
              </w:rPr>
              <w:t xml:space="preserve"> pracy</w:t>
            </w:r>
            <w:r w:rsidR="00E27752">
              <w:rPr>
                <w:rFonts w:ascii="Times New Roman" w:hAnsi="Times New Roman" w:cs="Times New Roman"/>
              </w:rPr>
              <w:t xml:space="preserve"> (zaświadczenie pracodawcy                     o aktualnym zatrudnieniu),</w:t>
            </w:r>
            <w:r>
              <w:rPr>
                <w:rFonts w:ascii="Times New Roman" w:hAnsi="Times New Roman" w:cs="Times New Roman"/>
              </w:rPr>
              <w:t xml:space="preserve"> kserokopie dokumentów potwierdzających dodatkowe kwalifikacje, kserokopie zaświadczeń</w:t>
            </w:r>
            <w:r w:rsidR="00E277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 ukończonych kursach, szkoleniach,</w:t>
            </w:r>
            <w:r w:rsidRPr="00B74FDD">
              <w:rPr>
                <w:rFonts w:ascii="Times New Roman" w:hAnsi="Times New Roman" w:cs="Times New Roman"/>
              </w:rPr>
              <w:t xml:space="preserve"> </w:t>
            </w:r>
            <w:r w:rsidR="003831CC">
              <w:rPr>
                <w:rFonts w:ascii="Times New Roman" w:hAnsi="Times New Roman" w:cs="Times New Roman"/>
              </w:rPr>
              <w:t xml:space="preserve">oryginał kwestionariusza osobowego, </w:t>
            </w:r>
            <w:r>
              <w:rPr>
                <w:rFonts w:ascii="Times New Roman" w:hAnsi="Times New Roman" w:cs="Times New Roman"/>
              </w:rPr>
              <w:t xml:space="preserve">oświadczenie, że kandydat nie był </w:t>
            </w:r>
            <w:r w:rsidRPr="00B74FDD">
              <w:rPr>
                <w:rFonts w:ascii="Times New Roman" w:hAnsi="Times New Roman" w:cs="Times New Roman"/>
              </w:rPr>
              <w:t>skazan</w:t>
            </w:r>
            <w:r>
              <w:rPr>
                <w:rFonts w:ascii="Times New Roman" w:hAnsi="Times New Roman" w:cs="Times New Roman"/>
              </w:rPr>
              <w:t>y</w:t>
            </w:r>
            <w:r w:rsidRPr="00B74FDD">
              <w:rPr>
                <w:rFonts w:ascii="Times New Roman" w:hAnsi="Times New Roman" w:cs="Times New Roman"/>
              </w:rPr>
              <w:t xml:space="preserve"> prawomocnym wyrokiem sądu za umyślne przestępstwo ścigane z oskarżenia publicznego lub umyślne przestępstwo skarbowe</w:t>
            </w:r>
            <w:r w:rsidR="0015384B">
              <w:rPr>
                <w:rFonts w:ascii="Times New Roman" w:hAnsi="Times New Roman" w:cs="Times New Roman"/>
              </w:rPr>
              <w:t xml:space="preserve"> (zaświadczenie dostarczone przed nawiązaniem stosunku pracy)</w:t>
            </w:r>
            <w:r w:rsidR="009433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oświadczenie</w:t>
            </w:r>
            <w:r w:rsidRPr="00B74F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Pr="00B74FDD">
              <w:rPr>
                <w:rFonts w:ascii="Times New Roman" w:hAnsi="Times New Roman" w:cs="Times New Roman"/>
              </w:rPr>
              <w:t xml:space="preserve">pełnej zdolności do czynności prawnych oraz korzystanie </w:t>
            </w:r>
            <w:r w:rsidR="00CC5BE6">
              <w:rPr>
                <w:rFonts w:ascii="Times New Roman" w:hAnsi="Times New Roman" w:cs="Times New Roman"/>
              </w:rPr>
              <w:t xml:space="preserve">          </w:t>
            </w:r>
            <w:r w:rsidRPr="00B74FDD">
              <w:rPr>
                <w:rFonts w:ascii="Times New Roman" w:hAnsi="Times New Roman" w:cs="Times New Roman"/>
              </w:rPr>
              <w:t>z pełni praw publicznych</w:t>
            </w:r>
            <w:r w:rsidR="00943354">
              <w:rPr>
                <w:rFonts w:ascii="Times New Roman" w:hAnsi="Times New Roman" w:cs="Times New Roman"/>
              </w:rPr>
              <w:t xml:space="preserve">. </w:t>
            </w:r>
          </w:p>
          <w:p w:rsidR="00B90A96" w:rsidRPr="00DF2B39" w:rsidRDefault="0009785D" w:rsidP="00B90A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943354" w:rsidRPr="00EE0EC9">
              <w:rPr>
                <w:rFonts w:ascii="Times New Roman" w:hAnsi="Times New Roman" w:cs="Times New Roman"/>
              </w:rPr>
              <w:t>łoż</w:t>
            </w:r>
            <w:r>
              <w:rPr>
                <w:rFonts w:ascii="Times New Roman" w:hAnsi="Times New Roman" w:cs="Times New Roman"/>
              </w:rPr>
              <w:t>o</w:t>
            </w:r>
            <w:r w:rsidR="00943354" w:rsidRPr="00EE0EC9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e</w:t>
            </w:r>
            <w:r w:rsidR="00943354" w:rsidRPr="00EE0EC9">
              <w:rPr>
                <w:rFonts w:ascii="Times New Roman" w:hAnsi="Times New Roman" w:cs="Times New Roman"/>
              </w:rPr>
              <w:t xml:space="preserve"> dokument</w:t>
            </w:r>
            <w:r>
              <w:rPr>
                <w:rFonts w:ascii="Times New Roman" w:hAnsi="Times New Roman" w:cs="Times New Roman"/>
              </w:rPr>
              <w:t>y</w:t>
            </w:r>
            <w:r w:rsidR="00943354" w:rsidRPr="00EE0EC9">
              <w:rPr>
                <w:rFonts w:ascii="Times New Roman" w:hAnsi="Times New Roman" w:cs="Times New Roman"/>
              </w:rPr>
              <w:t xml:space="preserve"> aplikacyjn</w:t>
            </w:r>
            <w:r>
              <w:rPr>
                <w:rFonts w:ascii="Times New Roman" w:hAnsi="Times New Roman" w:cs="Times New Roman"/>
              </w:rPr>
              <w:t>e</w:t>
            </w:r>
            <w:r w:rsidR="00943354" w:rsidRPr="00EE0EC9">
              <w:rPr>
                <w:rFonts w:ascii="Times New Roman" w:hAnsi="Times New Roman" w:cs="Times New Roman"/>
              </w:rPr>
              <w:t xml:space="preserve"> zawierając</w:t>
            </w:r>
            <w:r>
              <w:rPr>
                <w:rFonts w:ascii="Times New Roman" w:hAnsi="Times New Roman" w:cs="Times New Roman"/>
              </w:rPr>
              <w:t>e</w:t>
            </w:r>
            <w:r w:rsidR="00943354" w:rsidRPr="00EE0EC9">
              <w:rPr>
                <w:rFonts w:ascii="Times New Roman" w:hAnsi="Times New Roman" w:cs="Times New Roman"/>
              </w:rPr>
              <w:t xml:space="preserve"> inne dane osobowe niż dopuszczone do przetwarzania przez przepisy prawa pracy</w:t>
            </w:r>
            <w:r w:rsidR="00BA3E50" w:rsidRPr="00EE0EC9">
              <w:rPr>
                <w:rFonts w:ascii="Times New Roman" w:hAnsi="Times New Roman" w:cs="Times New Roman"/>
              </w:rPr>
              <w:t>,</w:t>
            </w:r>
            <w:r w:rsidR="00943354" w:rsidRPr="00EE0E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należy</w:t>
            </w:r>
            <w:r w:rsidR="00943354" w:rsidRPr="00EE0EC9">
              <w:rPr>
                <w:rFonts w:ascii="Times New Roman" w:hAnsi="Times New Roman" w:cs="Times New Roman"/>
              </w:rPr>
              <w:t xml:space="preserve"> opatrzyć klauzulą: „Wyrażam zgodę na przetwarzanie danych osobowych zawartych w mojej ofercie pracy dla potrzeb niezbędnych do realizacji procesu rekrutacji zgodnie z Rozporządzeniem Parlamentu Europejskiego  i Rady (UE) 2016/679 z dnia 27 kwietnia 2016r. w sprawie ochrony osób fizycznych w związku z przetwarzaniem danych osobowych</w:t>
            </w:r>
            <w:r w:rsidR="00B90A96" w:rsidRPr="00EE0EC9">
              <w:rPr>
                <w:rFonts w:ascii="Times New Roman" w:hAnsi="Times New Roman" w:cs="Times New Roman"/>
              </w:rPr>
              <w:t xml:space="preserve"> </w:t>
            </w:r>
            <w:r w:rsidR="00943354" w:rsidRPr="00EE0EC9">
              <w:rPr>
                <w:rFonts w:ascii="Times New Roman" w:hAnsi="Times New Roman" w:cs="Times New Roman"/>
              </w:rPr>
              <w:t>i w sprawie swobod</w:t>
            </w:r>
            <w:r w:rsidR="00B90A96" w:rsidRPr="00EE0EC9">
              <w:rPr>
                <w:rFonts w:ascii="Times New Roman" w:hAnsi="Times New Roman" w:cs="Times New Roman"/>
              </w:rPr>
              <w:t>n</w:t>
            </w:r>
            <w:r w:rsidR="00943354" w:rsidRPr="00EE0EC9">
              <w:rPr>
                <w:rFonts w:ascii="Times New Roman" w:hAnsi="Times New Roman" w:cs="Times New Roman"/>
              </w:rPr>
              <w:t xml:space="preserve">ego przepływu takich </w:t>
            </w:r>
            <w:r w:rsidR="00B90A96" w:rsidRPr="00EE0EC9">
              <w:rPr>
                <w:rFonts w:ascii="Times New Roman" w:hAnsi="Times New Roman" w:cs="Times New Roman"/>
              </w:rPr>
              <w:t>danych oraz uchylenia dyrektywy 95/46/WE</w:t>
            </w:r>
            <w:r w:rsidR="00BA3E50" w:rsidRPr="00EE0EC9">
              <w:rPr>
                <w:rFonts w:ascii="Times New Roman" w:hAnsi="Times New Roman" w:cs="Times New Roman"/>
              </w:rPr>
              <w:t xml:space="preserve"> </w:t>
            </w:r>
            <w:r w:rsidR="00B90A96" w:rsidRPr="00EE0EC9">
              <w:rPr>
                <w:rFonts w:ascii="Times New Roman" w:hAnsi="Times New Roman" w:cs="Times New Roman"/>
              </w:rPr>
              <w:t xml:space="preserve">(ogólne rozporządzenie </w:t>
            </w:r>
            <w:r w:rsidR="00BA3E50" w:rsidRPr="00EE0EC9">
              <w:rPr>
                <w:rFonts w:ascii="Times New Roman" w:hAnsi="Times New Roman" w:cs="Times New Roman"/>
              </w:rPr>
              <w:t xml:space="preserve">               </w:t>
            </w:r>
            <w:r w:rsidR="00B90A96" w:rsidRPr="00EE0EC9">
              <w:rPr>
                <w:rFonts w:ascii="Times New Roman" w:hAnsi="Times New Roman" w:cs="Times New Roman"/>
              </w:rPr>
              <w:t xml:space="preserve">o ochronie danych) </w:t>
            </w:r>
            <w:r w:rsidR="00BA3E50" w:rsidRPr="00EE0EC9">
              <w:rPr>
                <w:rFonts w:ascii="Times New Roman" w:hAnsi="Times New Roman" w:cs="Times New Roman"/>
              </w:rPr>
              <w:t xml:space="preserve"> </w:t>
            </w:r>
            <w:r w:rsidR="00B90A96" w:rsidRPr="00EE0EC9">
              <w:rPr>
                <w:rFonts w:ascii="Times New Roman" w:hAnsi="Times New Roman" w:cs="Times New Roman"/>
              </w:rPr>
              <w:t>D</w:t>
            </w:r>
            <w:r w:rsidR="00BA3E50" w:rsidRPr="00EE0EC9">
              <w:rPr>
                <w:rFonts w:ascii="Times New Roman" w:hAnsi="Times New Roman" w:cs="Times New Roman"/>
              </w:rPr>
              <w:t>z</w:t>
            </w:r>
            <w:r w:rsidR="00B90A96" w:rsidRPr="00EE0EC9">
              <w:rPr>
                <w:rFonts w:ascii="Times New Roman" w:hAnsi="Times New Roman" w:cs="Times New Roman"/>
              </w:rPr>
              <w:t xml:space="preserve">.U.UE.L.2016.119.1. oraz </w:t>
            </w:r>
            <w:r w:rsidR="00943354" w:rsidRPr="00EE0EC9">
              <w:rPr>
                <w:rFonts w:ascii="Times New Roman" w:hAnsi="Times New Roman" w:cs="Times New Roman"/>
              </w:rPr>
              <w:t xml:space="preserve">z ustawą z dnia 21.11.2008r. </w:t>
            </w:r>
            <w:r w:rsidR="00B90A96" w:rsidRPr="00EE0EC9">
              <w:rPr>
                <w:rFonts w:ascii="Times New Roman" w:hAnsi="Times New Roman" w:cs="Times New Roman"/>
              </w:rPr>
              <w:t xml:space="preserve">                         </w:t>
            </w:r>
            <w:r w:rsidR="00943354" w:rsidRPr="00EE0EC9">
              <w:rPr>
                <w:rFonts w:ascii="Times New Roman" w:hAnsi="Times New Roman" w:cs="Times New Roman"/>
              </w:rPr>
              <w:t>o pracownikach samorządowych (Dz.U. z 2016r. poz. 902 ze zm.).</w:t>
            </w:r>
          </w:p>
          <w:p w:rsidR="0047031B" w:rsidRPr="00DB533D" w:rsidRDefault="00943354" w:rsidP="00BA3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11D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3F07" w:rsidRPr="00C93370" w:rsidTr="005C159A">
        <w:trPr>
          <w:jc w:val="center"/>
        </w:trPr>
        <w:tc>
          <w:tcPr>
            <w:tcW w:w="2011" w:type="dxa"/>
          </w:tcPr>
          <w:p w:rsidR="009F3F07" w:rsidRPr="00C93370" w:rsidRDefault="009F3F0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Miejsce i termin składania dokumentów</w:t>
            </w:r>
          </w:p>
        </w:tc>
        <w:tc>
          <w:tcPr>
            <w:tcW w:w="7051" w:type="dxa"/>
          </w:tcPr>
          <w:p w:rsidR="00971392" w:rsidRDefault="00BA3E50" w:rsidP="00A470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Dokumenty należy złożyć w </w:t>
            </w:r>
            <w:r w:rsidR="00971392">
              <w:rPr>
                <w:rFonts w:ascii="Times New Roman" w:hAnsi="Times New Roman" w:cs="Times New Roman"/>
              </w:rPr>
              <w:t>Kancelari</w:t>
            </w:r>
            <w:r>
              <w:rPr>
                <w:rFonts w:ascii="Times New Roman" w:hAnsi="Times New Roman" w:cs="Times New Roman"/>
              </w:rPr>
              <w:t>i</w:t>
            </w:r>
            <w:r w:rsidR="00971392">
              <w:rPr>
                <w:rFonts w:ascii="Times New Roman" w:hAnsi="Times New Roman" w:cs="Times New Roman"/>
              </w:rPr>
              <w:t xml:space="preserve"> </w:t>
            </w:r>
            <w:r w:rsidR="009F3F07" w:rsidRPr="00DB533D">
              <w:rPr>
                <w:rFonts w:ascii="Times New Roman" w:hAnsi="Times New Roman" w:cs="Times New Roman"/>
              </w:rPr>
              <w:t xml:space="preserve">Centrum Usług Wspólnych Gminy Miasto Tomaszów Mazowiecki </w:t>
            </w:r>
            <w:r w:rsidR="00DB533D">
              <w:rPr>
                <w:rFonts w:ascii="Times New Roman" w:hAnsi="Times New Roman" w:cs="Times New Roman"/>
              </w:rPr>
              <w:t xml:space="preserve">lub przesłać pocztą </w:t>
            </w:r>
            <w:r w:rsidR="00971392">
              <w:rPr>
                <w:rFonts w:ascii="Times New Roman" w:hAnsi="Times New Roman" w:cs="Times New Roman"/>
              </w:rPr>
              <w:t xml:space="preserve">(liczy się data wpływu do CUW) </w:t>
            </w:r>
            <w:r w:rsidR="00DB533D">
              <w:rPr>
                <w:rFonts w:ascii="Times New Roman" w:hAnsi="Times New Roman" w:cs="Times New Roman"/>
              </w:rPr>
              <w:t xml:space="preserve">na adres: </w:t>
            </w:r>
            <w:r w:rsidR="00DB533D" w:rsidRPr="00DB533D">
              <w:rPr>
                <w:rFonts w:ascii="Times New Roman" w:hAnsi="Times New Roman" w:cs="Times New Roman"/>
              </w:rPr>
              <w:t>Centrum Usług Wspólnych Gminy Miasto Tomaszów Mazowiecki,</w:t>
            </w:r>
            <w:r w:rsidR="00DB533D">
              <w:rPr>
                <w:rFonts w:ascii="Times New Roman" w:hAnsi="Times New Roman" w:cs="Times New Roman"/>
              </w:rPr>
              <w:t xml:space="preserve"> </w:t>
            </w:r>
            <w:r w:rsidR="00C222B7">
              <w:rPr>
                <w:rFonts w:ascii="Times New Roman" w:hAnsi="Times New Roman" w:cs="Times New Roman"/>
              </w:rPr>
              <w:t>Plac T. Kościuszki 24</w:t>
            </w:r>
            <w:r w:rsidR="009F3F07" w:rsidRPr="00DB533D">
              <w:rPr>
                <w:rFonts w:ascii="Times New Roman" w:hAnsi="Times New Roman" w:cs="Times New Roman"/>
              </w:rPr>
              <w:t xml:space="preserve">, 97-200 Tomaszów </w:t>
            </w:r>
            <w:proofErr w:type="spellStart"/>
            <w:r w:rsidR="009F3F07" w:rsidRPr="00DB533D">
              <w:rPr>
                <w:rFonts w:ascii="Times New Roman" w:hAnsi="Times New Roman" w:cs="Times New Roman"/>
              </w:rPr>
              <w:t>Maz</w:t>
            </w:r>
            <w:proofErr w:type="spellEnd"/>
            <w:r w:rsidR="009F3F07" w:rsidRPr="00DB53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  <w:r w:rsidR="009F3F07" w:rsidRPr="00DB533D">
              <w:rPr>
                <w:rFonts w:ascii="Times New Roman" w:hAnsi="Times New Roman" w:cs="Times New Roman"/>
              </w:rPr>
              <w:t xml:space="preserve"> </w:t>
            </w:r>
            <w:r w:rsidR="00DB533D">
              <w:rPr>
                <w:rFonts w:ascii="Times New Roman" w:hAnsi="Times New Roman" w:cs="Times New Roman"/>
              </w:rPr>
              <w:t>w terminie do dnia</w:t>
            </w:r>
            <w:r w:rsidR="001D1790">
              <w:rPr>
                <w:rFonts w:ascii="Times New Roman" w:hAnsi="Times New Roman" w:cs="Times New Roman"/>
              </w:rPr>
              <w:t xml:space="preserve"> </w:t>
            </w:r>
            <w:r w:rsidR="0019498A">
              <w:rPr>
                <w:rFonts w:ascii="Times New Roman" w:hAnsi="Times New Roman" w:cs="Times New Roman"/>
                <w:b/>
              </w:rPr>
              <w:t>27</w:t>
            </w:r>
            <w:r w:rsidR="00C222B7">
              <w:rPr>
                <w:rFonts w:ascii="Times New Roman" w:hAnsi="Times New Roman" w:cs="Times New Roman"/>
                <w:b/>
              </w:rPr>
              <w:t>.08.2021r.</w:t>
            </w:r>
          </w:p>
          <w:p w:rsidR="009F3F07" w:rsidRDefault="00971392" w:rsidP="00A470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Wymagane dokumenty aplikacyjne z dopiskiem „Nabór na wolne stanowisko  pracy, ogłoszenie nr </w:t>
            </w:r>
            <w:r w:rsidR="009D00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/20</w:t>
            </w:r>
            <w:r w:rsidR="005A78BE">
              <w:rPr>
                <w:rFonts w:ascii="Times New Roman" w:hAnsi="Times New Roman" w:cs="Times New Roman"/>
              </w:rPr>
              <w:t>2</w:t>
            </w:r>
            <w:r w:rsidR="00C222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” należy złożyć w zaklejonej kopercie</w:t>
            </w:r>
            <w:r w:rsidR="00BA3E50">
              <w:rPr>
                <w:rFonts w:ascii="Times New Roman" w:hAnsi="Times New Roman" w:cs="Times New Roman"/>
              </w:rPr>
              <w:t>.</w:t>
            </w:r>
          </w:p>
          <w:p w:rsidR="00EE0EC9" w:rsidRPr="00DB533D" w:rsidRDefault="00EE0EC9" w:rsidP="00A470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3F07" w:rsidRPr="00C93370" w:rsidTr="005C159A">
        <w:trPr>
          <w:jc w:val="center"/>
        </w:trPr>
        <w:tc>
          <w:tcPr>
            <w:tcW w:w="2011" w:type="dxa"/>
          </w:tcPr>
          <w:p w:rsidR="009F3F07" w:rsidRPr="00C93370" w:rsidRDefault="009F3F0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lastRenderedPageBreak/>
              <w:t>Informacje dodatkowe</w:t>
            </w:r>
          </w:p>
        </w:tc>
        <w:tc>
          <w:tcPr>
            <w:tcW w:w="7051" w:type="dxa"/>
          </w:tcPr>
          <w:p w:rsidR="001D1790" w:rsidRDefault="00183CC6" w:rsidP="00383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osoby podejmującej po raz pierwszy prac</w:t>
            </w:r>
            <w:r w:rsidR="00BA3E50"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 xml:space="preserve"> na stanowisku urzędniczym, umowa o pracę zostanie zawarta na czas określony nie dłuższy niż 6 miesięcy z uwagi na konieczność odbycia przez pracownika służby przygotowawczej zgodnie z ustawą o pracownikach samorządowych.</w:t>
            </w:r>
          </w:p>
          <w:p w:rsidR="009F3F07" w:rsidRDefault="003831CC" w:rsidP="003831CC">
            <w:pPr>
              <w:rPr>
                <w:rFonts w:ascii="Times New Roman" w:hAnsi="Times New Roman" w:cs="Times New Roman"/>
              </w:rPr>
            </w:pPr>
            <w:r w:rsidRPr="003831CC">
              <w:rPr>
                <w:rFonts w:ascii="Times New Roman" w:hAnsi="Times New Roman" w:cs="Times New Roman"/>
              </w:rPr>
              <w:t>Dokumenty aplikacyjne nie będą przyjmowane drogą elektroniczną</w:t>
            </w:r>
            <w:r w:rsidR="00BA3E50">
              <w:rPr>
                <w:rFonts w:ascii="Times New Roman" w:hAnsi="Times New Roman" w:cs="Times New Roman"/>
              </w:rPr>
              <w:t>.</w:t>
            </w:r>
          </w:p>
          <w:p w:rsidR="00EE0EC9" w:rsidRPr="003831CC" w:rsidRDefault="00EE0EC9" w:rsidP="003831CC">
            <w:pPr>
              <w:rPr>
                <w:rFonts w:ascii="Times New Roman" w:hAnsi="Times New Roman" w:cs="Times New Roman"/>
              </w:rPr>
            </w:pPr>
          </w:p>
        </w:tc>
      </w:tr>
      <w:tr w:rsidR="0019205B" w:rsidRPr="00C93370" w:rsidTr="005C159A">
        <w:trPr>
          <w:jc w:val="center"/>
        </w:trPr>
        <w:tc>
          <w:tcPr>
            <w:tcW w:w="2011" w:type="dxa"/>
          </w:tcPr>
          <w:p w:rsidR="00DF72BA" w:rsidRPr="00DF72BA" w:rsidRDefault="00DF72BA" w:rsidP="00BA3E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2BA">
              <w:rPr>
                <w:rFonts w:ascii="Times New Roman" w:hAnsi="Times New Roman"/>
                <w:bCs/>
                <w:color w:val="000000"/>
              </w:rPr>
              <w:t xml:space="preserve">Klauzula informacyjna </w:t>
            </w:r>
            <w:r w:rsidR="00BA3E50">
              <w:rPr>
                <w:rFonts w:ascii="Times New Roman" w:hAnsi="Times New Roman"/>
                <w:bCs/>
                <w:color w:val="000000"/>
              </w:rPr>
              <w:t xml:space="preserve">              </w:t>
            </w:r>
            <w:r w:rsidRPr="00DF72BA">
              <w:rPr>
                <w:rFonts w:ascii="Times New Roman" w:hAnsi="Times New Roman"/>
                <w:bCs/>
                <w:color w:val="000000"/>
              </w:rPr>
              <w:t>o przetwarzaniu danych</w:t>
            </w:r>
            <w:r w:rsidRPr="00DF72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osobowych</w:t>
            </w:r>
          </w:p>
          <w:p w:rsidR="0019205B" w:rsidRPr="00C93370" w:rsidRDefault="0019205B" w:rsidP="00A1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1" w:type="dxa"/>
          </w:tcPr>
          <w:p w:rsidR="00BB38FA" w:rsidRPr="00BB38FA" w:rsidRDefault="00BB38FA" w:rsidP="00BB38FA">
            <w:pPr>
              <w:shd w:val="clear" w:color="auto" w:fill="FFFFFF"/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      </w:r>
          </w:p>
          <w:p w:rsidR="00BB38FA" w:rsidRPr="00BB38FA" w:rsidRDefault="00BB38FA" w:rsidP="00BB38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Administratorem Pani/Pana danych osobowych jest</w:t>
            </w:r>
            <w:r w:rsidRPr="00BB38FA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l-PL"/>
              </w:rPr>
              <w:t xml:space="preserve">  Centrum Usług Wspólnych Gminy Miasto Tomaszów Mazowiecki z siedzibą </w:t>
            </w:r>
            <w:r w:rsidR="003618FF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l-PL"/>
              </w:rPr>
              <w:t xml:space="preserve">  </w:t>
            </w:r>
            <w:r w:rsidRPr="00BB38FA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l-PL"/>
              </w:rPr>
              <w:t xml:space="preserve">w Tomaszowie Mazowieckim przy </w:t>
            </w:r>
            <w:r w:rsidR="00C222B7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l-PL"/>
              </w:rPr>
              <w:t>Placu T. Kościuszki 24</w:t>
            </w:r>
            <w:r w:rsidRPr="00BB38FA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l-PL"/>
              </w:rPr>
              <w:t xml:space="preserve">, </w:t>
            </w:r>
            <w:r w:rsidR="003618FF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l-PL"/>
              </w:rPr>
              <w:t xml:space="preserve">                 </w:t>
            </w:r>
            <w:r w:rsidRPr="00BB38FA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l-PL"/>
              </w:rPr>
              <w:t>97-200 Tomaszów Mazowiecki.</w:t>
            </w:r>
          </w:p>
          <w:p w:rsidR="003618FF" w:rsidRPr="003618FF" w:rsidRDefault="00BB38FA" w:rsidP="00BB38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Na mocy art. 37 ust. 1 lit. a) RODO Administrator wyznaczył Inspektora Ochrony Danych (IOD), który w jego imieniu nadzoruje sferę przetwarzania danych osobowych. Jeśli ma Pani/Pan pytania dotyczące sposobu i zakresu przetwarzania Pani/Pana danych osobowych w zakresie działania Administratora Danych, a także przysługujących Pani/Panu uprawnień, może się Pani/Pan skontaktować się z Inspektorem Ochrony Danych Osobowych pod adresem</w:t>
            </w:r>
            <w:r w:rsidR="003618FF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 mail:</w:t>
            </w: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 </w:t>
            </w:r>
            <w:hyperlink r:id="rId6" w:history="1">
              <w:r w:rsidR="003618FF" w:rsidRPr="003618FF">
                <w:rPr>
                  <w:rFonts w:eastAsia="Times New Roman" w:cstheme="minorHAnsi"/>
                  <w:b/>
                  <w:color w:val="0563C1" w:themeColor="hyperlink"/>
                  <w:sz w:val="24"/>
                  <w:szCs w:val="24"/>
                  <w:u w:val="single"/>
                  <w:lang w:eastAsia="pl-PL"/>
                </w:rPr>
                <w:t>iod.r.andrzejewski@szkoleniaprawnicze.com.pl</w:t>
              </w:r>
            </w:hyperlink>
            <w:r w:rsidR="003618FF" w:rsidRPr="003618FF">
              <w:rPr>
                <w:rFonts w:eastAsia="Times New Roman" w:cstheme="minorHAnsi"/>
                <w:b/>
                <w:color w:val="5B9BD5" w:themeColor="accent1"/>
                <w:sz w:val="24"/>
                <w:szCs w:val="24"/>
                <w:u w:val="single"/>
                <w:lang w:eastAsia="pl-PL"/>
              </w:rPr>
              <w:t>;</w:t>
            </w:r>
          </w:p>
          <w:p w:rsidR="00BB38FA" w:rsidRPr="00BB38FA" w:rsidRDefault="00BB38FA" w:rsidP="00BB38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Cele oraz podstawy prawne przetwarzania danych osobowych.</w:t>
            </w:r>
          </w:p>
          <w:p w:rsidR="00BB38FA" w:rsidRPr="00BB38FA" w:rsidRDefault="00BB38FA" w:rsidP="00BB38FA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Dane osobowe są przetwarzane w następujących celach oraz na następujących podstawach prawnych: </w:t>
            </w:r>
          </w:p>
          <w:p w:rsidR="00BB38FA" w:rsidRPr="00BB38FA" w:rsidRDefault="00BB38FA" w:rsidP="00BB38FA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w celu realizacji zadań statutowych, wypełniania obowiązków wynikających z przepisów prawa: m.in. prowadzenie rachunkowości zgodnie z obowiązującymi przepisami prawa; organizacja i prowadzenie obsługi bankowej i kasowej; prowadzenie sprawozdawczości budżetowej, finansowej i pozostałej wynikającej z ksiąg rachunkowych; prowadzenie obsługi płacowej jednostek organizacyjnych; prowadzenie obsługi Zakładowego Funduszu Świadczeń Socjalnych; prowadzenie rozliczeń z Urzędem Skarbowym i Zakładem Ubezpieczeń Społecznych, ewidencjonowanie danych o wynagrodzeniach; dokonywanie wstępnej akceptacji dokumentów księgowych pod względem zgodności z przepisami ustawy o finansach publicznych, współpraca z kierownikami jednostek obsługiwanych w zakresie sporządzania sprawozdań finansowo –rzeczowych i statystycznych (art. 6 ust. 1 lit. c i e RODO);</w:t>
            </w:r>
          </w:p>
          <w:p w:rsidR="00BB38FA" w:rsidRPr="00BB38FA" w:rsidRDefault="00BB38FA" w:rsidP="00BB38FA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w celu zawierania, realizacji umów z kontrahentami (art. 6 ust. 1 lit. b RODO); </w:t>
            </w:r>
          </w:p>
          <w:p w:rsidR="00BB38FA" w:rsidRPr="00BB38FA" w:rsidRDefault="00BB38FA" w:rsidP="00BB38FA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lastRenderedPageBreak/>
              <w:t xml:space="preserve">dane mogą być przetwarzane również w innych celach, na podstawie wcześniej udzielonej zgody w zakresie i celu określonym w treści zgody (ART. 6 ust. 1 lit. a RODO). </w:t>
            </w:r>
          </w:p>
          <w:p w:rsidR="00BB38FA" w:rsidRPr="00BB38FA" w:rsidRDefault="00BB38FA" w:rsidP="00BB38FA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Odbiorcy danych </w:t>
            </w:r>
          </w:p>
          <w:p w:rsidR="00BB38FA" w:rsidRPr="00BB38FA" w:rsidRDefault="00BB38FA" w:rsidP="00BB38FA">
            <w:pPr>
              <w:pStyle w:val="Akapitzlist"/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W szczególnych sytuacjach Administrator może udostępnić/powierzyć Państwa dane innym podmiotom. Podstawą powierzenia przetwarzania danych są odpowiednie umowy powierzenia przetwarzania danych zawarte np. w zakresie obsługi informatycznej. </w:t>
            </w:r>
          </w:p>
          <w:p w:rsidR="00BB38FA" w:rsidRPr="00BB38FA" w:rsidRDefault="00BB38FA" w:rsidP="00BB38FA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Jak długo Pan/Pana dane będą przechowywane?</w:t>
            </w:r>
          </w:p>
          <w:p w:rsidR="00BB38FA" w:rsidRPr="00BB38FA" w:rsidRDefault="00BB38FA" w:rsidP="00BB38FA">
            <w:pPr>
              <w:pStyle w:val="Akapitzlist"/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Pani/Pana dane osobowe będą przechowywane przez okres niezbędny do realizacji celu dla jakiego zostały zebrane, np.: </w:t>
            </w:r>
          </w:p>
          <w:p w:rsidR="00BB38FA" w:rsidRPr="00BB38FA" w:rsidRDefault="00BB38FA" w:rsidP="00BB38FA">
            <w:pPr>
              <w:pStyle w:val="Akapitzlist"/>
              <w:numPr>
                <w:ilvl w:val="2"/>
                <w:numId w:val="8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Na potrzeby rachunkowości oraz ze względów podatkowych, będziemy je przetwarzać tak długo jak będziemy do tego zobligowani przepisem prawa. Na gruncie obecnych przepisów jest to okres 5 lat liczonych od końca roku kalendarzowego, w którym powstał obowiązek podatkowy;</w:t>
            </w:r>
          </w:p>
          <w:p w:rsidR="00BB38FA" w:rsidRPr="00BB38FA" w:rsidRDefault="00BB38FA" w:rsidP="00BB38FA">
            <w:pPr>
              <w:pStyle w:val="Akapitzlist"/>
              <w:numPr>
                <w:ilvl w:val="2"/>
                <w:numId w:val="8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Jeżeli dane osobowe będą przetwarzane przez nas w celu dochodzenia roszczeń (w tym w postępowaniach sądowych) będziemy je mogli przetwarzać w tym celu przez okres przedawnienia roszczeń zgodnie z obowiązującymi przepisami</w:t>
            </w:r>
          </w:p>
          <w:p w:rsidR="00BB38FA" w:rsidRPr="00BB38FA" w:rsidRDefault="00BB38FA" w:rsidP="00BB38FA">
            <w:pPr>
              <w:pStyle w:val="Akapitzlist"/>
              <w:numPr>
                <w:ilvl w:val="2"/>
                <w:numId w:val="8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 nadto dane będą przechowywane zgodnie z terminami archiwizacji określonymi przez ustawy kompetencyjne lub ustawę z dnia 14 czerwca 1960 r. Kodeks postępowania administracyjnego (Dz.U. z 2017 r., poz. 1257) i ustawę z dnia 14 lipca 1983 r. o narodowym zasobie archiwalnym i archiwach (Dz.U. z 2018 r., poz. 217), w tym Rozporządzenie Prezesa Rady Ministrów z dnia 18 stycznia 2011 r. w sprawie instrukcji kancelaryjnej, jednolitych rzeczowych wykazów akt oraz instrukcji w sprawie organizacji i zakresu działania archiwów zakładowych.</w:t>
            </w:r>
          </w:p>
          <w:p w:rsidR="00BB38FA" w:rsidRPr="00BB38FA" w:rsidRDefault="00BB38FA" w:rsidP="00BB38FA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W związku z przetwarzaniem Pani/Pana danych osobowych przysługują Pani/Panu, z wyjątkami zastrzeżonymi przepisami prawa, następujące uprawnienia:</w:t>
            </w:r>
          </w:p>
          <w:p w:rsidR="00BB38FA" w:rsidRPr="00BB38FA" w:rsidRDefault="00BB38FA" w:rsidP="00BB38FA">
            <w:pPr>
              <w:numPr>
                <w:ilvl w:val="0"/>
                <w:numId w:val="7"/>
              </w:numPr>
              <w:spacing w:line="276" w:lineRule="auto"/>
              <w:ind w:left="1434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  <w:bookmarkStart w:id="1" w:name="_Hlk14283109"/>
            <w:r w:rsidRPr="00BB38FA">
              <w:rPr>
                <w:rFonts w:ascii="Times New Roman" w:eastAsia="Calibri" w:hAnsi="Times New Roman" w:cs="Times New Roman"/>
                <w:bCs/>
              </w:rPr>
              <w:t>na podstawie art. 15 RODO prawo dostępu do danych osobowych Pani/Pana dotyczących, w tym prawo do uzyskania kopii danych;</w:t>
            </w:r>
          </w:p>
          <w:p w:rsidR="00BB38FA" w:rsidRPr="00BB38FA" w:rsidRDefault="00BB38FA" w:rsidP="00BB38FA">
            <w:pPr>
              <w:numPr>
                <w:ilvl w:val="0"/>
                <w:numId w:val="7"/>
              </w:numPr>
              <w:spacing w:line="276" w:lineRule="auto"/>
              <w:ind w:left="1434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B38FA">
              <w:rPr>
                <w:rFonts w:ascii="Times New Roman" w:eastAsia="Calibri" w:hAnsi="Times New Roman" w:cs="Times New Roman"/>
                <w:bCs/>
              </w:rPr>
              <w:t>na podstawie art. 16 RODO prawo do żądania sprostowania (poprawienia) danych osobowych;</w:t>
            </w:r>
          </w:p>
          <w:p w:rsidR="00BB38FA" w:rsidRPr="00BB38FA" w:rsidRDefault="00BB38FA" w:rsidP="00BB38FA">
            <w:pPr>
              <w:numPr>
                <w:ilvl w:val="0"/>
                <w:numId w:val="7"/>
              </w:numPr>
              <w:spacing w:line="276" w:lineRule="auto"/>
              <w:ind w:left="1434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B38FA">
              <w:rPr>
                <w:rFonts w:ascii="Times New Roman" w:eastAsia="Calibri" w:hAnsi="Times New Roman" w:cs="Times New Roman"/>
                <w:bCs/>
              </w:rPr>
              <w:t xml:space="preserve">prawo do usunięcia danych – przysługuje w ramach przesłanek i na warunkach określonych w art. 17 RODO, </w:t>
            </w:r>
          </w:p>
          <w:p w:rsidR="00BB38FA" w:rsidRPr="00BB38FA" w:rsidRDefault="00BB38FA" w:rsidP="00BB38FA">
            <w:pPr>
              <w:numPr>
                <w:ilvl w:val="0"/>
                <w:numId w:val="7"/>
              </w:numPr>
              <w:spacing w:line="276" w:lineRule="auto"/>
              <w:ind w:left="1434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B38FA">
              <w:rPr>
                <w:rFonts w:ascii="Times New Roman" w:eastAsia="Calibri" w:hAnsi="Times New Roman" w:cs="Times New Roman"/>
                <w:bCs/>
              </w:rPr>
              <w:t>prawo ograniczenia przetwarzania – przysługuje w ramach przesłanek i na warunkach określonych w art. 18 RODO,</w:t>
            </w:r>
          </w:p>
          <w:p w:rsidR="00BB38FA" w:rsidRPr="00BB38FA" w:rsidRDefault="00BB38FA" w:rsidP="00BB38FA">
            <w:pPr>
              <w:numPr>
                <w:ilvl w:val="0"/>
                <w:numId w:val="7"/>
              </w:numPr>
              <w:spacing w:line="276" w:lineRule="auto"/>
              <w:ind w:left="1434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B38FA">
              <w:rPr>
                <w:rFonts w:ascii="Times New Roman" w:eastAsia="Calibri" w:hAnsi="Times New Roman" w:cs="Times New Roman"/>
                <w:bCs/>
              </w:rPr>
              <w:t>prawo do przenoszenia danych osobowych – przysługuje w ramach przesłanek i na warunkach określonych w art. 20 RODO,</w:t>
            </w:r>
          </w:p>
          <w:p w:rsidR="00BB38FA" w:rsidRPr="00BB38FA" w:rsidRDefault="00BB38FA" w:rsidP="00BB38FA">
            <w:pPr>
              <w:numPr>
                <w:ilvl w:val="0"/>
                <w:numId w:val="7"/>
              </w:numPr>
              <w:spacing w:line="276" w:lineRule="auto"/>
              <w:ind w:left="1434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B38FA">
              <w:rPr>
                <w:rFonts w:ascii="Times New Roman" w:eastAsia="Calibri" w:hAnsi="Times New Roman" w:cs="Times New Roman"/>
                <w:bCs/>
              </w:rPr>
              <w:t>prawo wniesienia sprzeciwu wobec przetwarzania – przysługuje w ramach przesłanek i na warunkach określonych w art. 21 RODO,</w:t>
            </w:r>
            <w:bookmarkStart w:id="2" w:name="_Hlk7376800"/>
          </w:p>
          <w:p w:rsidR="00BB38FA" w:rsidRPr="00BB38FA" w:rsidRDefault="00BB38FA" w:rsidP="00BB38FA">
            <w:pPr>
              <w:numPr>
                <w:ilvl w:val="0"/>
                <w:numId w:val="7"/>
              </w:numPr>
              <w:spacing w:line="276" w:lineRule="auto"/>
              <w:ind w:left="1434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B38FA">
              <w:rPr>
                <w:rFonts w:ascii="Times New Roman" w:eastAsia="Calibri" w:hAnsi="Times New Roman" w:cs="Times New Roman"/>
                <w:bCs/>
              </w:rPr>
              <w:lastRenderedPageBreak/>
              <w:t xml:space="preserve">prawo wniesienia skargi do organu nadzorczego (Prezes Urzędu Ochrony Danych Osobowych), </w:t>
            </w:r>
          </w:p>
          <w:bookmarkEnd w:id="1"/>
          <w:p w:rsidR="00BB38FA" w:rsidRPr="00BB38FA" w:rsidRDefault="00BB38FA" w:rsidP="00BB38FA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B38FA">
              <w:rPr>
                <w:rFonts w:ascii="Times New Roman" w:eastAsia="Times New Roman" w:hAnsi="Times New Roman" w:cs="Times New Roman"/>
                <w:lang w:eastAsia="pl-PL"/>
              </w:rPr>
      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B38FA">
              <w:rPr>
                <w:rFonts w:ascii="Times New Roman" w:eastAsia="Times New Roman" w:hAnsi="Times New Roman" w:cs="Times New Roman"/>
                <w:lang w:eastAsia="pl-PL"/>
              </w:rPr>
              <w:t>zgoda)</w:t>
            </w:r>
            <w:bookmarkEnd w:id="2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BB38FA" w:rsidRPr="003618FF" w:rsidRDefault="00BB38FA" w:rsidP="007120E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3618FF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Z powyższych uprawnień można skorzystać w siedzibie Administratora, pisząc na adres ADO lub drogą elektroniczną kierując korespondencję na adres</w:t>
            </w:r>
            <w:r w:rsidR="003618FF" w:rsidRPr="003618FF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 </w:t>
            </w:r>
            <w:r w:rsidRPr="003618FF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mailowy </w:t>
            </w:r>
            <w:hyperlink r:id="rId7" w:history="1">
              <w:r w:rsidR="003618FF" w:rsidRPr="003618FF">
                <w:rPr>
                  <w:rFonts w:eastAsia="Times New Roman" w:cstheme="minorHAnsi"/>
                  <w:b/>
                  <w:color w:val="0563C1" w:themeColor="hyperlink"/>
                  <w:sz w:val="24"/>
                  <w:szCs w:val="24"/>
                  <w:u w:val="single"/>
                  <w:lang w:eastAsia="pl-PL"/>
                </w:rPr>
                <w:t>iod.r.andrzejewski@szkoleniaprawnicze.com.pl</w:t>
              </w:r>
            </w:hyperlink>
            <w:r w:rsidR="003618FF" w:rsidRPr="003618FF">
              <w:rPr>
                <w:rFonts w:eastAsia="Times New Roman" w:cstheme="minorHAnsi"/>
                <w:b/>
                <w:color w:val="5B9BD5" w:themeColor="accent1"/>
                <w:sz w:val="24"/>
                <w:szCs w:val="24"/>
                <w:u w:val="single"/>
                <w:lang w:eastAsia="pl-PL"/>
              </w:rPr>
              <w:t>;</w:t>
            </w:r>
            <w:r w:rsidR="003618FF">
              <w:rPr>
                <w:rFonts w:eastAsia="Times New Roman" w:cstheme="minorHAnsi"/>
                <w:b/>
                <w:color w:val="5B9BD5" w:themeColor="accent1"/>
                <w:sz w:val="24"/>
                <w:szCs w:val="24"/>
                <w:u w:val="single"/>
                <w:lang w:eastAsia="pl-PL"/>
              </w:rPr>
              <w:t xml:space="preserve">           </w:t>
            </w:r>
            <w:r w:rsidRPr="003618FF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W sytuacji, gdy przetwarzanie danych osobowych odbywa się na podstawie zgody osoby, której dane dotyczą, podanie przez Panią/Pana danych osobowych Administratorowi ma charakter dobrowolny.</w:t>
            </w:r>
          </w:p>
          <w:p w:rsidR="00BB38FA" w:rsidRPr="00BB38FA" w:rsidRDefault="00BB38FA" w:rsidP="00BB38F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Podanie przez Panią/Pana danych osobowych jest obowiązkowe w sytuacji gdy przesłankę przetwarzania danych osobowych stanowi przepis prawa lub zawarta między stronami umowa.</w:t>
            </w:r>
          </w:p>
          <w:p w:rsidR="00BB38FA" w:rsidRPr="00BB38FA" w:rsidRDefault="00BB38FA" w:rsidP="00BB38F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Pani/Pana dane będą przetwarzane w sposób zautomatyzowany i nie będą profilowane.</w:t>
            </w:r>
          </w:p>
          <w:p w:rsidR="0019205B" w:rsidRPr="00BB38FA" w:rsidRDefault="0019205B" w:rsidP="003831CC">
            <w:pPr>
              <w:rPr>
                <w:rFonts w:ascii="Times New Roman" w:hAnsi="Times New Roman" w:cs="Times New Roman"/>
              </w:rPr>
            </w:pPr>
          </w:p>
        </w:tc>
      </w:tr>
      <w:tr w:rsidR="009F3F07" w:rsidRPr="00C93370" w:rsidTr="005C159A">
        <w:trPr>
          <w:jc w:val="center"/>
        </w:trPr>
        <w:tc>
          <w:tcPr>
            <w:tcW w:w="2011" w:type="dxa"/>
          </w:tcPr>
          <w:p w:rsidR="007C0927" w:rsidRDefault="007C0927" w:rsidP="00A155C7">
            <w:pPr>
              <w:rPr>
                <w:rFonts w:ascii="Times New Roman" w:hAnsi="Times New Roman" w:cs="Times New Roman"/>
              </w:rPr>
            </w:pPr>
          </w:p>
          <w:p w:rsidR="009F3F07" w:rsidRPr="00C93370" w:rsidRDefault="00A155C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Data ogłoszenia naboru</w:t>
            </w:r>
          </w:p>
        </w:tc>
        <w:tc>
          <w:tcPr>
            <w:tcW w:w="7051" w:type="dxa"/>
          </w:tcPr>
          <w:p w:rsidR="00E365CC" w:rsidRPr="00CC5BE6" w:rsidRDefault="00E365CC" w:rsidP="001E2B6B">
            <w:pPr>
              <w:rPr>
                <w:rFonts w:ascii="Times New Roman" w:hAnsi="Times New Roman" w:cs="Times New Roman"/>
                <w:b/>
              </w:rPr>
            </w:pPr>
          </w:p>
          <w:p w:rsidR="009F3F07" w:rsidRDefault="0019498A" w:rsidP="001E2B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3618FF">
              <w:rPr>
                <w:rFonts w:ascii="Times New Roman" w:hAnsi="Times New Roman" w:cs="Times New Roman"/>
                <w:b/>
              </w:rPr>
              <w:t>.08.2021r.</w:t>
            </w:r>
          </w:p>
          <w:p w:rsidR="007C0927" w:rsidRPr="00694257" w:rsidRDefault="007C0927" w:rsidP="001E2B6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B120C" w:rsidRPr="00C93370" w:rsidRDefault="006B120C">
      <w:pPr>
        <w:rPr>
          <w:rFonts w:ascii="Times New Roman" w:hAnsi="Times New Roman" w:cs="Times New Roman"/>
        </w:rPr>
      </w:pPr>
    </w:p>
    <w:p w:rsidR="003831CC" w:rsidRDefault="003831CC"/>
    <w:p w:rsidR="003831CC" w:rsidRPr="00574C5F" w:rsidRDefault="00574C5F" w:rsidP="00574C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74C5F">
        <w:rPr>
          <w:rFonts w:ascii="Times New Roman" w:hAnsi="Times New Roman" w:cs="Times New Roman"/>
        </w:rPr>
        <w:t>Dyrektor Centrum Usług Wspólnych</w:t>
      </w:r>
    </w:p>
    <w:p w:rsidR="00574C5F" w:rsidRPr="00574C5F" w:rsidRDefault="00574C5F" w:rsidP="00574C5F">
      <w:pPr>
        <w:spacing w:after="0"/>
        <w:ind w:left="4956"/>
        <w:rPr>
          <w:rFonts w:ascii="Times New Roman" w:hAnsi="Times New Roman" w:cs="Times New Roman"/>
        </w:rPr>
      </w:pPr>
      <w:r w:rsidRPr="00574C5F">
        <w:rPr>
          <w:rFonts w:ascii="Times New Roman" w:hAnsi="Times New Roman" w:cs="Times New Roman"/>
        </w:rPr>
        <w:t xml:space="preserve">            Gminy Miasto Tomaszów Mazowiecki</w:t>
      </w:r>
    </w:p>
    <w:p w:rsidR="00574C5F" w:rsidRDefault="00574C5F" w:rsidP="00574C5F">
      <w:pPr>
        <w:spacing w:after="0"/>
        <w:ind w:left="4956"/>
        <w:rPr>
          <w:rFonts w:ascii="Times New Roman" w:hAnsi="Times New Roman" w:cs="Times New Roman"/>
        </w:rPr>
      </w:pPr>
      <w:r w:rsidRPr="00574C5F">
        <w:rPr>
          <w:rFonts w:ascii="Times New Roman" w:hAnsi="Times New Roman" w:cs="Times New Roman"/>
        </w:rPr>
        <w:t xml:space="preserve">                        </w:t>
      </w:r>
      <w:r w:rsidR="00545FEB">
        <w:rPr>
          <w:rFonts w:ascii="Times New Roman" w:hAnsi="Times New Roman" w:cs="Times New Roman"/>
        </w:rPr>
        <w:t xml:space="preserve"> </w:t>
      </w:r>
      <w:r w:rsidRPr="00574C5F">
        <w:rPr>
          <w:rFonts w:ascii="Times New Roman" w:hAnsi="Times New Roman" w:cs="Times New Roman"/>
        </w:rPr>
        <w:t xml:space="preserve">  </w:t>
      </w:r>
      <w:r w:rsidR="005A78BE">
        <w:rPr>
          <w:rFonts w:ascii="Times New Roman" w:hAnsi="Times New Roman" w:cs="Times New Roman"/>
        </w:rPr>
        <w:t>Jolanta Skobel</w:t>
      </w:r>
    </w:p>
    <w:p w:rsidR="00372B6A" w:rsidRPr="00574C5F" w:rsidRDefault="00372B6A" w:rsidP="00574C5F">
      <w:pPr>
        <w:spacing w:after="0"/>
        <w:ind w:left="4956"/>
        <w:rPr>
          <w:rFonts w:ascii="Times New Roman" w:hAnsi="Times New Roman" w:cs="Times New Roman"/>
        </w:rPr>
      </w:pPr>
    </w:p>
    <w:sectPr w:rsidR="00372B6A" w:rsidRPr="00574C5F" w:rsidSect="000708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39CC"/>
    <w:multiLevelType w:val="hybridMultilevel"/>
    <w:tmpl w:val="4BD0C1E0"/>
    <w:lvl w:ilvl="0" w:tplc="58123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5043E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35A50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18C8BA4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7E44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12C7F"/>
    <w:multiLevelType w:val="hybridMultilevel"/>
    <w:tmpl w:val="7EF62B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1456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E84B0D"/>
    <w:multiLevelType w:val="hybridMultilevel"/>
    <w:tmpl w:val="D4EA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6736DA"/>
    <w:multiLevelType w:val="hybridMultilevel"/>
    <w:tmpl w:val="E2C0A13E"/>
    <w:lvl w:ilvl="0" w:tplc="A8C03E1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586021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C239D"/>
    <w:multiLevelType w:val="hybridMultilevel"/>
    <w:tmpl w:val="7B04B5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2A2D47"/>
    <w:multiLevelType w:val="multilevel"/>
    <w:tmpl w:val="E0163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7826B5"/>
    <w:multiLevelType w:val="hybridMultilevel"/>
    <w:tmpl w:val="742A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Stopka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CA"/>
    <w:rsid w:val="000237D7"/>
    <w:rsid w:val="00032CBC"/>
    <w:rsid w:val="000341DD"/>
    <w:rsid w:val="00062950"/>
    <w:rsid w:val="0007082A"/>
    <w:rsid w:val="00073155"/>
    <w:rsid w:val="000773DC"/>
    <w:rsid w:val="0009785D"/>
    <w:rsid w:val="000C6D97"/>
    <w:rsid w:val="000F0F03"/>
    <w:rsid w:val="00112ADD"/>
    <w:rsid w:val="0015384B"/>
    <w:rsid w:val="00174427"/>
    <w:rsid w:val="00183CC6"/>
    <w:rsid w:val="00186ECA"/>
    <w:rsid w:val="0019205B"/>
    <w:rsid w:val="0019498A"/>
    <w:rsid w:val="001D1790"/>
    <w:rsid w:val="001E2B6B"/>
    <w:rsid w:val="001F37D9"/>
    <w:rsid w:val="00214F22"/>
    <w:rsid w:val="002E03A1"/>
    <w:rsid w:val="002E29D0"/>
    <w:rsid w:val="002E2CCC"/>
    <w:rsid w:val="00317E85"/>
    <w:rsid w:val="00354181"/>
    <w:rsid w:val="003618FF"/>
    <w:rsid w:val="0036457A"/>
    <w:rsid w:val="003645F5"/>
    <w:rsid w:val="00365277"/>
    <w:rsid w:val="00372B6A"/>
    <w:rsid w:val="003831CC"/>
    <w:rsid w:val="003962F6"/>
    <w:rsid w:val="003A024E"/>
    <w:rsid w:val="0047031B"/>
    <w:rsid w:val="00481BDE"/>
    <w:rsid w:val="005446F5"/>
    <w:rsid w:val="00545FEB"/>
    <w:rsid w:val="00574C5F"/>
    <w:rsid w:val="00584324"/>
    <w:rsid w:val="005941DE"/>
    <w:rsid w:val="005A78BE"/>
    <w:rsid w:val="005C159A"/>
    <w:rsid w:val="005F78A8"/>
    <w:rsid w:val="006255C3"/>
    <w:rsid w:val="0063104C"/>
    <w:rsid w:val="00661221"/>
    <w:rsid w:val="006810AD"/>
    <w:rsid w:val="00694257"/>
    <w:rsid w:val="006A178F"/>
    <w:rsid w:val="006B120C"/>
    <w:rsid w:val="006C002E"/>
    <w:rsid w:val="006D7E07"/>
    <w:rsid w:val="006F3D17"/>
    <w:rsid w:val="00711812"/>
    <w:rsid w:val="007706B2"/>
    <w:rsid w:val="007B5845"/>
    <w:rsid w:val="007C0927"/>
    <w:rsid w:val="007E4DD2"/>
    <w:rsid w:val="00876E4D"/>
    <w:rsid w:val="008E1401"/>
    <w:rsid w:val="00940F52"/>
    <w:rsid w:val="00943354"/>
    <w:rsid w:val="00971392"/>
    <w:rsid w:val="009832FA"/>
    <w:rsid w:val="009D0050"/>
    <w:rsid w:val="009D549E"/>
    <w:rsid w:val="009E0067"/>
    <w:rsid w:val="009F3F07"/>
    <w:rsid w:val="00A053FB"/>
    <w:rsid w:val="00A155C7"/>
    <w:rsid w:val="00A40E25"/>
    <w:rsid w:val="00A47034"/>
    <w:rsid w:val="00A83DFA"/>
    <w:rsid w:val="00B11D76"/>
    <w:rsid w:val="00B12E6F"/>
    <w:rsid w:val="00B276B0"/>
    <w:rsid w:val="00B37903"/>
    <w:rsid w:val="00B66B8F"/>
    <w:rsid w:val="00B74FDD"/>
    <w:rsid w:val="00B90A96"/>
    <w:rsid w:val="00BA3E50"/>
    <w:rsid w:val="00BB19F7"/>
    <w:rsid w:val="00BB38FA"/>
    <w:rsid w:val="00BE2466"/>
    <w:rsid w:val="00C0780E"/>
    <w:rsid w:val="00C222B7"/>
    <w:rsid w:val="00C651FB"/>
    <w:rsid w:val="00C829D0"/>
    <w:rsid w:val="00C8668F"/>
    <w:rsid w:val="00C911B5"/>
    <w:rsid w:val="00C93370"/>
    <w:rsid w:val="00CA4063"/>
    <w:rsid w:val="00CB34EC"/>
    <w:rsid w:val="00CC5BE6"/>
    <w:rsid w:val="00D20DD2"/>
    <w:rsid w:val="00D32630"/>
    <w:rsid w:val="00DB533D"/>
    <w:rsid w:val="00DF2B39"/>
    <w:rsid w:val="00DF72BA"/>
    <w:rsid w:val="00E27752"/>
    <w:rsid w:val="00E34663"/>
    <w:rsid w:val="00E365CC"/>
    <w:rsid w:val="00E7432A"/>
    <w:rsid w:val="00E87AB5"/>
    <w:rsid w:val="00E952CD"/>
    <w:rsid w:val="00EB5DE0"/>
    <w:rsid w:val="00ED5490"/>
    <w:rsid w:val="00EE0EC9"/>
    <w:rsid w:val="00F75B6B"/>
    <w:rsid w:val="00F804B9"/>
    <w:rsid w:val="00F8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716D"/>
  <w15:chartTrackingRefBased/>
  <w15:docId w15:val="{B0ABF8D8-E155-4110-958E-A1FF6D73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82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4663"/>
    <w:pPr>
      <w:ind w:left="720"/>
      <w:contextualSpacing/>
    </w:pPr>
  </w:style>
  <w:style w:type="paragraph" w:styleId="Stopka">
    <w:name w:val="footer"/>
    <w:basedOn w:val="Normalny"/>
    <w:link w:val="StopkaZnak"/>
    <w:rsid w:val="00C93370"/>
    <w:pPr>
      <w:numPr>
        <w:ilvl w:val="8"/>
        <w:numId w:val="1"/>
      </w:num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933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DF7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03A6E-2ED4-4D3E-A38A-9764FECF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5</Pages>
  <Words>1766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agnieszka.mormus</dc:creator>
  <cp:keywords/>
  <dc:description/>
  <cp:lastModifiedBy>agnieszka.mormus</cp:lastModifiedBy>
  <cp:revision>59</cp:revision>
  <cp:lastPrinted>2020-01-08T13:07:00Z</cp:lastPrinted>
  <dcterms:created xsi:type="dcterms:W3CDTF">2018-02-01T12:40:00Z</dcterms:created>
  <dcterms:modified xsi:type="dcterms:W3CDTF">2021-08-16T10:41:00Z</dcterms:modified>
</cp:coreProperties>
</file>